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CB" w:rsidRDefault="00967ACB" w:rsidP="000638B7">
      <w:pPr>
        <w:ind w:left="5245" w:hanging="205"/>
        <w:rPr>
          <w:szCs w:val="24"/>
        </w:rPr>
      </w:pPr>
      <w:r>
        <w:rPr>
          <w:szCs w:val="24"/>
        </w:rPr>
        <w:t xml:space="preserve">   Patvirtinta UAB „</w:t>
      </w:r>
      <w:r w:rsidR="000638B7">
        <w:rPr>
          <w:szCs w:val="24"/>
        </w:rPr>
        <w:t>Rietavo komunalinis ūkis</w:t>
      </w:r>
      <w:r>
        <w:rPr>
          <w:szCs w:val="24"/>
        </w:rPr>
        <w:t xml:space="preserve">“ </w:t>
      </w:r>
      <w:r w:rsidR="000638B7">
        <w:rPr>
          <w:szCs w:val="24"/>
        </w:rPr>
        <w:t xml:space="preserve">     </w:t>
      </w:r>
      <w:r>
        <w:rPr>
          <w:szCs w:val="24"/>
        </w:rPr>
        <w:t xml:space="preserve">direktoriaus </w:t>
      </w:r>
    </w:p>
    <w:p w:rsidR="00967ACB" w:rsidRPr="00967ACB" w:rsidRDefault="00FB62FC" w:rsidP="00967ACB">
      <w:pPr>
        <w:ind w:left="4320" w:firstLine="720"/>
        <w:rPr>
          <w:szCs w:val="24"/>
        </w:rPr>
      </w:pPr>
      <w:r>
        <w:rPr>
          <w:szCs w:val="24"/>
        </w:rPr>
        <w:t xml:space="preserve">   2020-01-03</w:t>
      </w:r>
      <w:r w:rsidR="00967ACB">
        <w:rPr>
          <w:szCs w:val="24"/>
        </w:rPr>
        <w:t xml:space="preserve"> įsakymu </w:t>
      </w:r>
      <w:proofErr w:type="spellStart"/>
      <w:r w:rsidR="00967ACB">
        <w:rPr>
          <w:szCs w:val="24"/>
        </w:rPr>
        <w:t>Nr</w:t>
      </w:r>
      <w:proofErr w:type="spellEnd"/>
      <w:r w:rsidR="00967ACB">
        <w:rPr>
          <w:szCs w:val="24"/>
        </w:rPr>
        <w:t xml:space="preserve">. </w:t>
      </w:r>
      <w:r>
        <w:rPr>
          <w:szCs w:val="24"/>
        </w:rPr>
        <w:t>V-1</w:t>
      </w:r>
    </w:p>
    <w:p w:rsidR="00967ACB" w:rsidRDefault="00967ACB">
      <w:pPr>
        <w:spacing w:after="120"/>
        <w:ind w:firstLine="142"/>
        <w:jc w:val="center"/>
        <w:rPr>
          <w:b/>
          <w:sz w:val="28"/>
          <w:szCs w:val="28"/>
        </w:rPr>
      </w:pPr>
    </w:p>
    <w:p w:rsidR="00512204" w:rsidRPr="00967ACB" w:rsidRDefault="00467BE2">
      <w:pPr>
        <w:spacing w:after="120"/>
        <w:ind w:firstLine="142"/>
        <w:jc w:val="center"/>
        <w:rPr>
          <w:b/>
          <w:sz w:val="28"/>
          <w:szCs w:val="28"/>
        </w:rPr>
      </w:pPr>
      <w:r w:rsidRPr="00967ACB">
        <w:rPr>
          <w:b/>
          <w:sz w:val="28"/>
          <w:szCs w:val="28"/>
        </w:rPr>
        <w:t>UAB „</w:t>
      </w:r>
      <w:r w:rsidR="000638B7">
        <w:rPr>
          <w:b/>
          <w:sz w:val="28"/>
          <w:szCs w:val="28"/>
        </w:rPr>
        <w:t>RIETAVO KOMUNALINIS ŪKIS</w:t>
      </w:r>
      <w:r w:rsidRPr="00967ACB">
        <w:rPr>
          <w:b/>
          <w:sz w:val="28"/>
          <w:szCs w:val="28"/>
        </w:rPr>
        <w:t>“</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w:t>
      </w:r>
      <w:r w:rsidR="000638B7">
        <w:rPr>
          <w:color w:val="000000"/>
          <w:szCs w:val="24"/>
        </w:rPr>
        <w:t xml:space="preserve"> </w:t>
      </w:r>
      <w:r>
        <w:rPr>
          <w:color w:val="000000"/>
          <w:szCs w:val="24"/>
        </w:rPr>
        <w:t xml:space="preserve">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Default="00512204">
      <w:pPr>
        <w:spacing w:after="120"/>
      </w:pPr>
    </w:p>
    <w:p w:rsidR="00512204" w:rsidRDefault="00467BE2">
      <w:pPr>
        <w:pStyle w:val="Sraopastraipa"/>
        <w:numPr>
          <w:ilvl w:val="0"/>
          <w:numId w:val="1"/>
        </w:numPr>
        <w:spacing w:after="120"/>
        <w:ind w:left="284" w:hanging="710"/>
        <w:jc w:val="both"/>
        <w:textAlignment w:val="center"/>
      </w:pPr>
      <w:r w:rsidRPr="00967ACB">
        <w:rPr>
          <w:color w:val="000000"/>
        </w:rPr>
        <w:t xml:space="preserve">UAB </w:t>
      </w:r>
      <w:r w:rsidR="00967ACB">
        <w:rPr>
          <w:color w:val="000000"/>
        </w:rPr>
        <w:t>„</w:t>
      </w:r>
      <w:r w:rsidR="000638B7">
        <w:rPr>
          <w:color w:val="000000"/>
        </w:rPr>
        <w:t>Rietavo komunalinis ūkis</w:t>
      </w:r>
      <w:r w:rsidR="00967ACB">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w:t>
      </w:r>
      <w:proofErr w:type="spellStart"/>
      <w:r>
        <w:t>vandentvarkos</w:t>
      </w:r>
      <w:proofErr w:type="spellEnd"/>
      <w:r>
        <w:t xml:space="preserve">, </w:t>
      </w:r>
      <w:bookmarkStart w:id="7" w:name="_GoBack"/>
      <w:bookmarkEnd w:id="7"/>
      <w:r>
        <w:t xml:space="preserve">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rsidR="00512204" w:rsidRDefault="00467BE2">
      <w:pPr>
        <w:pStyle w:val="Sraopastraipa"/>
        <w:numPr>
          <w:ilvl w:val="2"/>
          <w:numId w:val="1"/>
        </w:numPr>
        <w:spacing w:after="120"/>
        <w:ind w:left="284" w:firstLine="0"/>
        <w:jc w:val="both"/>
        <w:textAlignment w:val="center"/>
      </w:pPr>
      <w:r>
        <w:lastRenderedPageBreak/>
        <w:t xml:space="preserve">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w:t>
      </w:r>
      <w:r w:rsidR="00E536DC">
        <w:t xml:space="preserve">pirkimų komisijos nariai, pirkimų organizatorius, ekspertai, pirkimų iniciatoriai būtų pateikę viešųjų ir privačių interesų deklaracijas. </w:t>
      </w:r>
      <w:r>
        <w:t xml:space="preserve">Komisijos nariai ar ekspertai, stebėtojai, dalyvaujantys pirkimo procedūroje ar galintys daryti įtaką jos rezultatams, </w:t>
      </w:r>
      <w:r>
        <w:rPr>
          <w:szCs w:val="24"/>
        </w:rPr>
        <w:t xml:space="preserve">pirkimo procedūrose dalyvautų ar su pirkimu susijusius sprendimus priimtų, tik prieš tai pasirašę konfidencialumo pasižadėjimą ir nešališkumo deklaraciją. Analogiški </w:t>
      </w:r>
      <w:r>
        <w:rPr>
          <w:szCs w:val="24"/>
        </w:rPr>
        <w:lastRenderedPageBreak/>
        <w:t>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w:t>
      </w:r>
      <w:r w:rsidR="004C7CBA">
        <w:rPr>
          <w:bCs/>
          <w:szCs w:val="24"/>
          <w:lang w:eastAsia="lt-LT"/>
        </w:rPr>
        <w:t>,</w:t>
      </w:r>
      <w:r>
        <w:rPr>
          <w:bCs/>
          <w:szCs w:val="24"/>
          <w:lang w:eastAsia="lt-LT"/>
        </w:rPr>
        <w:t xml:space="preserve"> atliekant neskelbiamą pirkimą</w:t>
      </w:r>
      <w:r w:rsidR="004C7CBA">
        <w:rPr>
          <w:bCs/>
          <w:szCs w:val="24"/>
          <w:lang w:eastAsia="lt-LT"/>
        </w:rPr>
        <w:t>,</w:t>
      </w:r>
      <w:r>
        <w:rPr>
          <w:bCs/>
          <w:szCs w:val="24"/>
          <w:lang w:eastAsia="lt-LT"/>
        </w:rPr>
        <w:t xml:space="preserve">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lastRenderedPageBreak/>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w:t>
      </w:r>
      <w:r w:rsidR="004C7CBA">
        <w:t>,</w:t>
      </w:r>
      <w:r>
        <w:t xml:space="preserve">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w:t>
      </w:r>
      <w:r w:rsidR="004C7CBA">
        <w:t>ienų kalendorinių metų sausio 15</w:t>
      </w:r>
      <w:r>
        <w:t xml:space="preserve"> d. pateikia </w:t>
      </w:r>
      <w:r w:rsidR="004C7CBA">
        <w:t>pirkimų organizatoriui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rsidRPr="00941BD2">
        <w:t>Tais atvejais,</w:t>
      </w:r>
      <w:r>
        <w:t xml:space="preserve">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atlikti bendrus pirkimus kartu su kitais Lietuvos Respublikos ar kitų valstybių narių perkančiaisiais subjektais (žr.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2B605B">
        <w:rPr>
          <w:szCs w:val="24"/>
        </w:rPr>
        <w:t>Aprašo 27</w:t>
      </w:r>
      <w:r>
        <w:rPr>
          <w:szCs w:val="24"/>
        </w:rPr>
        <w:t xml:space="preserve"> punktas) arba tris ir daugiau tiekėjų (</w:t>
      </w:r>
      <w:r w:rsidR="002B605B">
        <w:rPr>
          <w:szCs w:val="24"/>
        </w:rPr>
        <w:t>Aprašo 28</w:t>
      </w:r>
      <w:r>
        <w:rPr>
          <w:szCs w:val="24"/>
        </w:rPr>
        <w:t xml:space="preserve"> punktas).</w:t>
      </w:r>
    </w:p>
    <w:p w:rsidR="00512204" w:rsidRPr="0058528B" w:rsidRDefault="00467BE2">
      <w:pPr>
        <w:pStyle w:val="Sraopastraipa"/>
        <w:numPr>
          <w:ilvl w:val="0"/>
          <w:numId w:val="2"/>
        </w:numPr>
        <w:suppressAutoHyphens w:val="0"/>
        <w:autoSpaceDN/>
        <w:spacing w:after="120"/>
        <w:ind w:left="284" w:hanging="709"/>
        <w:jc w:val="both"/>
        <w:textAlignment w:val="auto"/>
        <w:rPr>
          <w:szCs w:val="24"/>
        </w:rPr>
      </w:pPr>
      <w:r w:rsidRPr="0058528B">
        <w:rPr>
          <w:szCs w:val="24"/>
        </w:rPr>
        <w:t>Neskelbiama apklausa</w:t>
      </w:r>
      <w:r w:rsidR="001B1F74" w:rsidRPr="0058528B">
        <w:rPr>
          <w:szCs w:val="24"/>
        </w:rPr>
        <w:t>, kai pirkimas vykdomas ne per CVP IS,</w:t>
      </w:r>
      <w:r w:rsidRPr="0058528B">
        <w:rPr>
          <w:szCs w:val="24"/>
        </w:rPr>
        <w:t xml:space="preserve">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w:t>
      </w:r>
      <w:r w:rsidR="002B605B">
        <w:rPr>
          <w:szCs w:val="24"/>
        </w:rPr>
        <w:t>Aprašo 27</w:t>
      </w:r>
      <w:r>
        <w:rPr>
          <w:szCs w:val="24"/>
        </w:rPr>
        <w:t xml:space="preserve">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Pr="0058528B" w:rsidRDefault="00467BE2">
      <w:pPr>
        <w:pStyle w:val="Sraopastraipa"/>
        <w:numPr>
          <w:ilvl w:val="0"/>
          <w:numId w:val="2"/>
        </w:numPr>
        <w:suppressAutoHyphens w:val="0"/>
        <w:autoSpaceDN/>
        <w:spacing w:after="120"/>
        <w:ind w:left="284" w:hanging="709"/>
        <w:jc w:val="both"/>
        <w:textAlignment w:val="auto"/>
        <w:rPr>
          <w:szCs w:val="24"/>
        </w:rPr>
      </w:pPr>
      <w:r w:rsidRPr="0058528B">
        <w:rPr>
          <w:szCs w:val="24"/>
        </w:rPr>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w:t>
      </w:r>
      <w:r w:rsidR="002B605B">
        <w:rPr>
          <w:szCs w:val="24"/>
        </w:rPr>
        <w:t>ei 1 tiekėją, išskyrus Aprašo 24.2 – 24</w:t>
      </w:r>
      <w:r>
        <w:rPr>
          <w:szCs w:val="24"/>
        </w:rPr>
        <w:t>.14</w:t>
      </w:r>
      <w:r w:rsidR="002B605B">
        <w:rPr>
          <w:szCs w:val="24"/>
        </w:rPr>
        <w:t xml:space="preserve"> </w:t>
      </w:r>
      <w:r>
        <w:rPr>
          <w:szCs w:val="24"/>
        </w:rPr>
        <w:t>punktuose numatytus atvejus.</w:t>
      </w:r>
    </w:p>
    <w:p w:rsidR="00512204" w:rsidRDefault="002B605B">
      <w:pPr>
        <w:pStyle w:val="Sraopastraipa"/>
        <w:numPr>
          <w:ilvl w:val="1"/>
          <w:numId w:val="2"/>
        </w:numPr>
        <w:suppressAutoHyphens w:val="0"/>
        <w:autoSpaceDN/>
        <w:spacing w:after="120"/>
        <w:ind w:left="284" w:hanging="710"/>
        <w:jc w:val="both"/>
        <w:textAlignment w:val="auto"/>
        <w:rPr>
          <w:szCs w:val="24"/>
        </w:rPr>
      </w:pPr>
      <w:r>
        <w:rPr>
          <w:szCs w:val="24"/>
        </w:rPr>
        <w:lastRenderedPageBreak/>
        <w:t>nors tenkinamos Aprašo 25.1 – 25.</w:t>
      </w:r>
      <w:r w:rsidR="00467BE2">
        <w:rPr>
          <w:szCs w:val="24"/>
        </w:rPr>
        <w:t>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w:t>
      </w:r>
      <w:r w:rsidR="002B605B">
        <w:rPr>
          <w:szCs w:val="24"/>
        </w:rPr>
        <w:t>Aprašo 27</w:t>
      </w:r>
      <w:r>
        <w:rPr>
          <w:szCs w:val="24"/>
        </w:rPr>
        <w:t xml:space="preserve">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Suinteresuotieji dalyviai ne vėliau kaip per 5 darbo dienas nuo sprendimo priėmimo raštu informuojami apie procedūros rezultatus (žr. A</w:t>
      </w:r>
      <w:r w:rsidR="002B605B">
        <w:rPr>
          <w:szCs w:val="24"/>
        </w:rPr>
        <w:t>prašo 39</w:t>
      </w:r>
      <w:r>
        <w:rPr>
          <w:szCs w:val="24"/>
        </w:rPr>
        <w:t xml:space="preserve">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Pr="0058528B" w:rsidRDefault="00467BE2">
      <w:pPr>
        <w:pStyle w:val="Sraopastraipa"/>
        <w:numPr>
          <w:ilvl w:val="0"/>
          <w:numId w:val="2"/>
        </w:numPr>
        <w:spacing w:after="120"/>
        <w:ind w:left="284" w:hanging="709"/>
        <w:jc w:val="both"/>
      </w:pPr>
      <w:r w:rsidRPr="0058528B">
        <w:t xml:space="preserve">Neskelbiant apie mažos vertės pirkimą, kreipiantis į vieną tiekėją, gali būti perkama šiais atvejais: </w:t>
      </w:r>
    </w:p>
    <w:p w:rsidR="00512204" w:rsidRPr="002D4461" w:rsidRDefault="00467BE2" w:rsidP="00AC12E1">
      <w:pPr>
        <w:pStyle w:val="Sraopastraipa"/>
        <w:numPr>
          <w:ilvl w:val="1"/>
          <w:numId w:val="2"/>
        </w:numPr>
        <w:spacing w:after="120"/>
        <w:ind w:left="284" w:hanging="284"/>
        <w:jc w:val="both"/>
      </w:pPr>
      <w:r w:rsidRPr="002D4461">
        <w:t>atliekami ma</w:t>
      </w:r>
      <w:r w:rsidR="00C34289" w:rsidRPr="002D4461">
        <w:t xml:space="preserve">žos vertės pirkimai, kai prekių, </w:t>
      </w:r>
      <w:r w:rsidRPr="002D4461">
        <w:t xml:space="preserve">paslaugų </w:t>
      </w:r>
      <w:r w:rsidR="00C34289" w:rsidRPr="002D4461">
        <w:t xml:space="preserve">ar darbų </w:t>
      </w:r>
      <w:r w:rsidRPr="002D4461">
        <w:t xml:space="preserve">pirkimo </w:t>
      </w:r>
      <w:r w:rsidR="00B50040" w:rsidRPr="002D4461">
        <w:t>vertė ne didesnė kaip</w:t>
      </w:r>
      <w:r w:rsidRPr="002D4461">
        <w:t xml:space="preserve"> </w:t>
      </w:r>
      <w:r w:rsidR="00C34289" w:rsidRPr="002D4461">
        <w:t>2</w:t>
      </w:r>
      <w:r w:rsidR="00AC12E1" w:rsidRPr="002D4461">
        <w:t>0</w:t>
      </w:r>
      <w:r w:rsidRPr="002D4461">
        <w:t xml:space="preserve"> 000 </w:t>
      </w:r>
      <w:proofErr w:type="spellStart"/>
      <w:r w:rsidRPr="002D4461">
        <w:t>Eur</w:t>
      </w:r>
      <w:proofErr w:type="spellEnd"/>
      <w:r w:rsidRPr="002D4461">
        <w:t xml:space="preserve"> (</w:t>
      </w:r>
      <w:r w:rsidR="00C34289" w:rsidRPr="002D4461">
        <w:t>dvi</w:t>
      </w:r>
      <w:r w:rsidR="00AC12E1" w:rsidRPr="002D4461">
        <w:t>dešimt</w:t>
      </w:r>
      <w:r w:rsidRPr="002D4461">
        <w:t xml:space="preserve"> tūkstančių eurų) be PVM</w:t>
      </w:r>
      <w:r w:rsidR="00C34289" w:rsidRPr="002D4461">
        <w:t>.</w:t>
      </w:r>
    </w:p>
    <w:p w:rsidR="00512204" w:rsidRDefault="00467BE2" w:rsidP="00AC12E1">
      <w:pPr>
        <w:pStyle w:val="Sraopastraipa"/>
        <w:numPr>
          <w:ilvl w:val="1"/>
          <w:numId w:val="2"/>
        </w:numPr>
        <w:spacing w:after="120"/>
        <w:ind w:left="426" w:hanging="284"/>
        <w:jc w:val="both"/>
      </w:pPr>
      <w:r>
        <w:lastRenderedPageBreak/>
        <w:t>jei mažos vertės pirkime, apie kurį buvo skelbta, nebuvo gauta paraiškų ar pasiūlymų arba visos pateiktos paraiškos ar pasiūlymai yra netinkami, o pirminės pirkimo sąlygos iš esmės nekeičiamos;</w:t>
      </w:r>
    </w:p>
    <w:p w:rsidR="00512204" w:rsidRDefault="00467BE2" w:rsidP="00AC12E1">
      <w:pPr>
        <w:pStyle w:val="Sraopastraipa"/>
        <w:numPr>
          <w:ilvl w:val="1"/>
          <w:numId w:val="2"/>
        </w:numPr>
        <w:spacing w:after="120"/>
        <w:ind w:left="426" w:hanging="284"/>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rsidP="00AC12E1">
      <w:pPr>
        <w:pStyle w:val="Sraopastraipa"/>
        <w:numPr>
          <w:ilvl w:val="1"/>
          <w:numId w:val="2"/>
        </w:numPr>
        <w:spacing w:after="120"/>
        <w:ind w:left="426" w:hanging="284"/>
        <w:jc w:val="both"/>
      </w:pPr>
      <w:r>
        <w:t>jeigu prekes patiekti, paslaugas suteikti ar darbus atlikti gali tik konkretus tiekėjas dėl vienos iš šių priežasčių:</w:t>
      </w:r>
    </w:p>
    <w:p w:rsidR="00512204" w:rsidRDefault="00467BE2" w:rsidP="00AC12E1">
      <w:pPr>
        <w:pStyle w:val="Sraopastraipa"/>
        <w:numPr>
          <w:ilvl w:val="2"/>
          <w:numId w:val="2"/>
        </w:numPr>
        <w:spacing w:after="120"/>
        <w:ind w:left="426" w:hanging="284"/>
        <w:jc w:val="both"/>
      </w:pPr>
      <w:r>
        <w:t>pirkimo tikslas yra sukurti arba įsigyti unikalų meno kūrinį ar meninį atlikimą;</w:t>
      </w:r>
    </w:p>
    <w:p w:rsidR="00512204" w:rsidRDefault="00467BE2" w:rsidP="00AC12E1">
      <w:pPr>
        <w:pStyle w:val="Sraopastraipa"/>
        <w:numPr>
          <w:ilvl w:val="2"/>
          <w:numId w:val="2"/>
        </w:numPr>
        <w:spacing w:after="120"/>
        <w:ind w:left="426" w:hanging="284"/>
        <w:jc w:val="both"/>
      </w:pPr>
      <w:r>
        <w:t xml:space="preserve">konkurencijos nėra dėl techninių priežasčių; </w:t>
      </w:r>
    </w:p>
    <w:p w:rsidR="00512204" w:rsidRDefault="00467BE2" w:rsidP="00AC12E1">
      <w:pPr>
        <w:pStyle w:val="Sraopastraipa"/>
        <w:numPr>
          <w:ilvl w:val="2"/>
          <w:numId w:val="2"/>
        </w:numPr>
        <w:spacing w:after="120"/>
        <w:ind w:left="426" w:hanging="284"/>
        <w:jc w:val="both"/>
      </w:pPr>
      <w:r>
        <w:t>dėl išimtinių teisių, įskaitant intelektinės nuosavybės teises, apsaugos;</w:t>
      </w:r>
    </w:p>
    <w:p w:rsidR="00512204" w:rsidRDefault="00467BE2" w:rsidP="00AC12E1">
      <w:pPr>
        <w:pStyle w:val="Sraopastraipa"/>
        <w:numPr>
          <w:ilvl w:val="2"/>
          <w:numId w:val="2"/>
        </w:numPr>
        <w:spacing w:after="120"/>
        <w:ind w:left="426" w:hanging="284"/>
        <w:jc w:val="both"/>
      </w:pPr>
      <w:r>
        <w:t>Šio punkto 2</w:t>
      </w:r>
      <w:r w:rsidR="002B605B">
        <w:t>7.4.2 ir 27</w:t>
      </w:r>
      <w:r>
        <w:t>.4.3 papunkčiai gali būti taikomi tik tuo atveju, kai nėra pagrįstos alternatyvos ar pakaitalo ir konkurencijos nebuvimas nėra sukurtas Perkančiojo subjekto, dirbtinai sugriežtinus pirkimo reikalavimus;</w:t>
      </w:r>
    </w:p>
    <w:p w:rsidR="00512204" w:rsidRDefault="00467BE2" w:rsidP="00AC12E1">
      <w:pPr>
        <w:pStyle w:val="Sraopastraipa"/>
        <w:numPr>
          <w:ilvl w:val="1"/>
          <w:numId w:val="2"/>
        </w:numPr>
        <w:spacing w:after="120"/>
        <w:ind w:left="426" w:hanging="284"/>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rsidP="00AC12E1">
      <w:pPr>
        <w:pStyle w:val="Sraopastraipa"/>
        <w:numPr>
          <w:ilvl w:val="1"/>
          <w:numId w:val="2"/>
        </w:numPr>
        <w:spacing w:after="120"/>
        <w:ind w:left="426" w:hanging="284"/>
        <w:jc w:val="both"/>
      </w:pPr>
      <w:r>
        <w:t>jeigu prekės kotiruojamos ir perkamos prekių biržoje;</w:t>
      </w:r>
    </w:p>
    <w:p w:rsidR="00512204" w:rsidRDefault="00467BE2" w:rsidP="00AC12E1">
      <w:pPr>
        <w:pStyle w:val="Sraopastraipa"/>
        <w:numPr>
          <w:ilvl w:val="1"/>
          <w:numId w:val="2"/>
        </w:numPr>
        <w:spacing w:after="120"/>
        <w:ind w:left="426" w:hanging="284"/>
        <w:jc w:val="both"/>
      </w:pPr>
      <w:r>
        <w:t>jeigu yra trumpalaikės ypač palankios sąlygos, leidžiančios reikalingas prekes įsigyti už daug mažesnę negu rinkos kainą;</w:t>
      </w:r>
    </w:p>
    <w:p w:rsidR="00512204" w:rsidRDefault="00467BE2" w:rsidP="00AC12E1">
      <w:pPr>
        <w:pStyle w:val="Sraopastraipa"/>
        <w:numPr>
          <w:ilvl w:val="1"/>
          <w:numId w:val="2"/>
        </w:numPr>
        <w:spacing w:after="120"/>
        <w:ind w:left="426" w:hanging="284"/>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rsidP="00AC12E1">
      <w:pPr>
        <w:pStyle w:val="Sraopastraipa"/>
        <w:numPr>
          <w:ilvl w:val="1"/>
          <w:numId w:val="2"/>
        </w:numPr>
        <w:spacing w:after="120"/>
        <w:ind w:left="426" w:hanging="284"/>
        <w:jc w:val="both"/>
      </w:pPr>
      <w:r>
        <w:t xml:space="preserve">kai iš to paties tiekėjo perkamos naujos paslaugos ar darbai, panašūs į tuos, kurie buvo pirkti pagal pirminę pirkimo sutartį, kai yra abi šios sąlygos kartu: </w:t>
      </w:r>
    </w:p>
    <w:p w:rsidR="00512204" w:rsidRDefault="00467BE2" w:rsidP="00AC12E1">
      <w:pPr>
        <w:pStyle w:val="Sraopastraipa"/>
        <w:numPr>
          <w:ilvl w:val="0"/>
          <w:numId w:val="27"/>
        </w:numPr>
        <w:spacing w:after="120"/>
        <w:ind w:left="426" w:hanging="284"/>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rsidP="00AC12E1">
      <w:pPr>
        <w:pStyle w:val="Sraopastraipa"/>
        <w:numPr>
          <w:ilvl w:val="0"/>
          <w:numId w:val="27"/>
        </w:numPr>
        <w:spacing w:after="120"/>
        <w:ind w:left="426" w:hanging="284"/>
        <w:jc w:val="both"/>
      </w:pPr>
      <w:r>
        <w:t>pirminė pirkimo sutartis buvo sudaryta paskelbus apie pirkimą šiame Apraše nustatyta tvarka, skelbime nurodžius apie galimybę pirkti papildomai ir atsižvelgus į papildomų pirkimų vertę;</w:t>
      </w:r>
    </w:p>
    <w:p w:rsidR="00512204" w:rsidRDefault="00467BE2" w:rsidP="00AC12E1">
      <w:pPr>
        <w:pStyle w:val="Sraopastraipa"/>
        <w:numPr>
          <w:ilvl w:val="1"/>
          <w:numId w:val="2"/>
        </w:numPr>
        <w:spacing w:after="120"/>
        <w:ind w:left="426" w:hanging="284"/>
        <w:jc w:val="both"/>
      </w:pPr>
      <w:r>
        <w:t>jei perkamos prekės ir paslaugos naudojant reprezentacinėms išlaidoms skirtas lėšas;</w:t>
      </w:r>
    </w:p>
    <w:p w:rsidR="00512204" w:rsidRDefault="00467BE2" w:rsidP="00AC12E1">
      <w:pPr>
        <w:pStyle w:val="Sraopastraipa"/>
        <w:numPr>
          <w:ilvl w:val="1"/>
          <w:numId w:val="2"/>
        </w:numPr>
        <w:spacing w:after="120"/>
        <w:ind w:left="426" w:hanging="284"/>
        <w:jc w:val="both"/>
      </w:pPr>
      <w:r>
        <w:t>jei perkami muziejų eksponatai, archyvų ir bibliotekų dokumentai, prenumeruojami laikraščiai ir žurnalai;</w:t>
      </w:r>
    </w:p>
    <w:p w:rsidR="00512204" w:rsidRDefault="00467BE2" w:rsidP="00AC12E1">
      <w:pPr>
        <w:pStyle w:val="Sraopastraipa"/>
        <w:numPr>
          <w:ilvl w:val="1"/>
          <w:numId w:val="2"/>
        </w:numPr>
        <w:spacing w:after="120"/>
        <w:ind w:left="426" w:hanging="284"/>
        <w:jc w:val="both"/>
      </w:pPr>
      <w:r>
        <w:t>jei perkamos prekės iš valstybės rezervo;</w:t>
      </w:r>
    </w:p>
    <w:p w:rsidR="00512204" w:rsidRDefault="00467BE2" w:rsidP="00AC12E1">
      <w:pPr>
        <w:pStyle w:val="Sraopastraipa"/>
        <w:numPr>
          <w:ilvl w:val="1"/>
          <w:numId w:val="2"/>
        </w:numPr>
        <w:spacing w:after="120"/>
        <w:ind w:left="426" w:hanging="284"/>
        <w:jc w:val="both"/>
      </w:pPr>
      <w:r>
        <w:t>jei perkamos licencijos naudotis bibliotekiniais dokumentais ar duomenų (informacinėmis) bazėmis;</w:t>
      </w:r>
    </w:p>
    <w:p w:rsidR="00512204" w:rsidRDefault="00467BE2" w:rsidP="00AC12E1">
      <w:pPr>
        <w:pStyle w:val="Sraopastraipa"/>
        <w:numPr>
          <w:ilvl w:val="1"/>
          <w:numId w:val="2"/>
        </w:numPr>
        <w:spacing w:after="120"/>
        <w:ind w:left="426" w:hanging="284"/>
        <w:jc w:val="both"/>
      </w:pPr>
      <w:r>
        <w:t>jei perkamos Perkančiojo subjekto darbuotojų mokymo ir konferencijų paslaugos;</w:t>
      </w:r>
    </w:p>
    <w:p w:rsidR="00512204" w:rsidRDefault="00467BE2" w:rsidP="00AC12E1">
      <w:pPr>
        <w:pStyle w:val="Sraopastraipa"/>
        <w:numPr>
          <w:ilvl w:val="1"/>
          <w:numId w:val="2"/>
        </w:numPr>
        <w:spacing w:after="120"/>
        <w:ind w:left="426" w:hanging="284"/>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rsidP="00AC12E1">
      <w:pPr>
        <w:pStyle w:val="Sraopastraipa"/>
        <w:numPr>
          <w:ilvl w:val="1"/>
          <w:numId w:val="2"/>
        </w:numPr>
        <w:spacing w:after="120"/>
        <w:ind w:left="426" w:hanging="284"/>
        <w:jc w:val="both"/>
      </w:pPr>
      <w:r>
        <w:lastRenderedPageBreak/>
        <w:t>jei perkamos prekės, gaminamos tik mokslinių tyrimų, eksperimentų, studijų ar eksperimentinės plėtros tikslais ir ženklinamos kaip išimtinai mokslo tikslams skirtos prekės;</w:t>
      </w:r>
    </w:p>
    <w:p w:rsidR="00512204" w:rsidRDefault="00467BE2" w:rsidP="00AC12E1">
      <w:pPr>
        <w:pStyle w:val="Sraopastraipa"/>
        <w:numPr>
          <w:ilvl w:val="1"/>
          <w:numId w:val="2"/>
        </w:numPr>
        <w:spacing w:after="120"/>
        <w:ind w:left="426" w:hanging="284"/>
        <w:jc w:val="both"/>
      </w:pPr>
      <w:r>
        <w:t>jei perkamos keleivių pervežimo, nakvynės ir kitos su tarnybine komandiruote susijusios paslaugos, kai jos įsigyjamos iš tiesioginio paslaugos teikėjo.</w:t>
      </w:r>
    </w:p>
    <w:p w:rsidR="00512204" w:rsidRDefault="00467BE2" w:rsidP="00AC12E1">
      <w:pPr>
        <w:pStyle w:val="Sraopastraipa"/>
        <w:numPr>
          <w:ilvl w:val="1"/>
          <w:numId w:val="2"/>
        </w:numPr>
        <w:spacing w:after="120"/>
        <w:ind w:left="426" w:hanging="284"/>
        <w:jc w:val="both"/>
      </w:pPr>
      <w:r>
        <w:t>jei perkamos prekės, paslaugos ar darbai, reikalingi vandentiekio</w:t>
      </w:r>
      <w:r w:rsidR="00827D80">
        <w:t>,</w:t>
      </w:r>
      <w:r>
        <w:t xml:space="preserve"> nuotekų sistemos</w:t>
      </w:r>
      <w:r w:rsidR="00827D80">
        <w:t>, šilumos gamybos ir tiekimo</w:t>
      </w:r>
      <w:r>
        <w:t xml:space="preserve"> sudėtinių dalių avarijų šalinimui.</w:t>
      </w:r>
    </w:p>
    <w:p w:rsidR="001F1183" w:rsidRDefault="001F1183" w:rsidP="00AC12E1">
      <w:pPr>
        <w:pStyle w:val="Sraopastraipa"/>
        <w:numPr>
          <w:ilvl w:val="1"/>
          <w:numId w:val="2"/>
        </w:numPr>
        <w:spacing w:after="120"/>
        <w:ind w:left="426" w:hanging="284"/>
        <w:jc w:val="both"/>
      </w:pPr>
      <w:r>
        <w:t>jei perkamos prekės, paslaugos ar darbai, kurie yra neatsiejami su va</w:t>
      </w:r>
      <w:r w:rsidR="00D00C4D">
        <w:t>ndentiekio</w:t>
      </w:r>
      <w:r w:rsidR="00931952">
        <w:t>,</w:t>
      </w:r>
      <w:r w:rsidR="00D00C4D">
        <w:t xml:space="preserve"> nuotekų sistemų</w:t>
      </w:r>
      <w:r w:rsidR="00931952">
        <w:t>, šilumos gamybos, tiekimo</w:t>
      </w:r>
      <w:r w:rsidR="00D00C4D">
        <w:t xml:space="preserve"> veikla</w:t>
      </w:r>
      <w:r>
        <w:t>, kuriose, įvykus avarijai, būtina pirkti</w:t>
      </w:r>
      <w:r w:rsidR="00A821AD" w:rsidRPr="00A821AD">
        <w:t xml:space="preserve"> </w:t>
      </w:r>
      <w:r w:rsidR="00A821AD">
        <w:t>kitos rūšies prekes, paslaugas ar darbus.</w:t>
      </w:r>
    </w:p>
    <w:p w:rsidR="00512204" w:rsidRDefault="00467BE2" w:rsidP="00AC12E1">
      <w:pPr>
        <w:pStyle w:val="Sraopastraipa"/>
        <w:numPr>
          <w:ilvl w:val="1"/>
          <w:numId w:val="2"/>
        </w:numPr>
        <w:spacing w:after="120"/>
        <w:ind w:left="426" w:hanging="284"/>
        <w:jc w:val="both"/>
      </w:pPr>
      <w:r>
        <w:t>Visais Aprašo 2</w:t>
      </w:r>
      <w:r w:rsidR="001F1183">
        <w:t>7.1 – 27</w:t>
      </w:r>
      <w:r>
        <w:t>.1</w:t>
      </w:r>
      <w:r w:rsidR="001F1183">
        <w:t xml:space="preserve">9 </w:t>
      </w:r>
      <w:r>
        <w:t>punktuose nurodytais atvejais Perkantysis subjektas gali (neprivalo) kreiptis į daugiau tiekėjų, jeigu tai objektyviai įmanoma.</w:t>
      </w:r>
    </w:p>
    <w:p w:rsidR="00521EC5" w:rsidRPr="00CD27B2" w:rsidRDefault="00467BE2" w:rsidP="00E31C07">
      <w:pPr>
        <w:pStyle w:val="Sraopastraipa"/>
        <w:numPr>
          <w:ilvl w:val="0"/>
          <w:numId w:val="2"/>
        </w:numPr>
        <w:spacing w:after="120"/>
        <w:ind w:left="284" w:hanging="710"/>
        <w:jc w:val="both"/>
      </w:pPr>
      <w:r w:rsidRPr="00CD27B2">
        <w:t>Neskelbiant apie mažos vertės pirkimą, kai netenkinama nei viena iš Aprašo 2</w:t>
      </w:r>
      <w:r w:rsidR="001F1183" w:rsidRPr="00CD27B2">
        <w:t>7.1 – 27</w:t>
      </w:r>
      <w:r w:rsidRPr="00CD27B2">
        <w:t xml:space="preserve">.19 punktuose nurodytų sąlygų, kreipiantis </w:t>
      </w:r>
      <w:r w:rsidR="00C34289" w:rsidRPr="00CD27B2">
        <w:t xml:space="preserve">į ne mažiau kaip </w:t>
      </w:r>
      <w:r w:rsidRPr="00CD27B2">
        <w:t>tris tiekėjus, gali būti perkama šiais atvejais:</w:t>
      </w:r>
      <w:r w:rsidR="001B1F74" w:rsidRPr="00CD27B2">
        <w:t xml:space="preserve"> </w:t>
      </w:r>
    </w:p>
    <w:p w:rsidR="00512204" w:rsidRPr="002D4461" w:rsidRDefault="00467BE2" w:rsidP="00C34289">
      <w:pPr>
        <w:pStyle w:val="Sraopastraipa"/>
        <w:numPr>
          <w:ilvl w:val="1"/>
          <w:numId w:val="2"/>
        </w:numPr>
        <w:jc w:val="both"/>
      </w:pPr>
      <w:r w:rsidRPr="002D4461">
        <w:t xml:space="preserve">atliekami mažos vertės pirkimai, kai prekių ar paslaugų pirkimo vertė </w:t>
      </w:r>
      <w:r w:rsidR="00D00C4D" w:rsidRPr="002D4461">
        <w:t>yra mažesnė kaip</w:t>
      </w:r>
      <w:r w:rsidRPr="002D4461">
        <w:t xml:space="preserve"> </w:t>
      </w:r>
      <w:r w:rsidR="00B46587" w:rsidRPr="002D4461">
        <w:t>30</w:t>
      </w:r>
      <w:r w:rsidR="00D00C4D" w:rsidRPr="002D4461">
        <w:t xml:space="preserve"> 000 </w:t>
      </w:r>
      <w:proofErr w:type="spellStart"/>
      <w:r w:rsidR="00D00C4D" w:rsidRPr="002D4461">
        <w:t>Eur</w:t>
      </w:r>
      <w:proofErr w:type="spellEnd"/>
      <w:r w:rsidR="00D00C4D" w:rsidRPr="002D4461">
        <w:t xml:space="preserve"> (</w:t>
      </w:r>
      <w:r w:rsidR="00B46587" w:rsidRPr="002D4461">
        <w:t>trisdešimt tūkstančių</w:t>
      </w:r>
      <w:r w:rsidRPr="002D4461">
        <w:t xml:space="preserve"> eurų) be PVM</w:t>
      </w:r>
      <w:r w:rsidR="00D00C4D" w:rsidRPr="002D4461">
        <w:t xml:space="preserve">, </w:t>
      </w:r>
      <w:r w:rsidRPr="002D4461">
        <w:t>o darbų vertė</w:t>
      </w:r>
      <w:r w:rsidR="00D00C4D" w:rsidRPr="002D4461">
        <w:t xml:space="preserve"> yra mažesnė kaip</w:t>
      </w:r>
      <w:r w:rsidRPr="002D4461">
        <w:t xml:space="preserve"> </w:t>
      </w:r>
      <w:r w:rsidR="004008FA" w:rsidRPr="002D4461">
        <w:t>8</w:t>
      </w:r>
      <w:r w:rsidR="00C34289" w:rsidRPr="002D4461">
        <w:t>0</w:t>
      </w:r>
      <w:r w:rsidRPr="002D4461">
        <w:t xml:space="preserve"> 00</w:t>
      </w:r>
      <w:r w:rsidR="00D00C4D" w:rsidRPr="002D4461">
        <w:t xml:space="preserve">0 </w:t>
      </w:r>
      <w:proofErr w:type="spellStart"/>
      <w:r w:rsidR="00D00C4D" w:rsidRPr="002D4461">
        <w:t>Eur</w:t>
      </w:r>
      <w:proofErr w:type="spellEnd"/>
      <w:r w:rsidR="00D00C4D" w:rsidRPr="002D4461">
        <w:t xml:space="preserve"> (</w:t>
      </w:r>
      <w:r w:rsidR="00C34289" w:rsidRPr="002D4461">
        <w:t>aštuoniasdešimt</w:t>
      </w:r>
      <w:r w:rsidR="00D00C4D" w:rsidRPr="002D4461">
        <w:t xml:space="preserve"> </w:t>
      </w:r>
      <w:r w:rsidR="00B46587" w:rsidRPr="002D4461">
        <w:t>tūkstančių</w:t>
      </w:r>
      <w:r w:rsidR="00256A7E" w:rsidRPr="002D4461">
        <w:t xml:space="preserve"> eurų) be PVM</w:t>
      </w:r>
      <w:r w:rsidR="00C34289" w:rsidRPr="002D4461">
        <w:t>.</w:t>
      </w:r>
    </w:p>
    <w:p w:rsidR="00C34289" w:rsidRPr="002D4461" w:rsidRDefault="00C34289" w:rsidP="00C34289">
      <w:pPr>
        <w:pStyle w:val="Sraopastraipa"/>
        <w:numPr>
          <w:ilvl w:val="1"/>
          <w:numId w:val="2"/>
        </w:numPr>
        <w:jc w:val="both"/>
      </w:pPr>
      <w:r w:rsidRPr="002D4461">
        <w:t xml:space="preserve">atliekami mažos vertės pirkimai, kai </w:t>
      </w:r>
      <w:r w:rsidR="00635A26" w:rsidRPr="002D4461">
        <w:t>darbų vertė yra mažesnė kaip 12</w:t>
      </w:r>
      <w:r w:rsidRPr="002D4461">
        <w:t xml:space="preserve">0 000 </w:t>
      </w:r>
      <w:proofErr w:type="spellStart"/>
      <w:r w:rsidRPr="002D4461">
        <w:t>Eur</w:t>
      </w:r>
      <w:proofErr w:type="spellEnd"/>
      <w:r w:rsidRPr="002D4461">
        <w:t xml:space="preserve"> (vienas šimtas</w:t>
      </w:r>
      <w:r w:rsidR="00635A26" w:rsidRPr="002D4461">
        <w:t xml:space="preserve"> dvidešimt</w:t>
      </w:r>
      <w:r w:rsidRPr="002D4461">
        <w:t xml:space="preserve"> tūks</w:t>
      </w:r>
      <w:r w:rsidR="00635A26" w:rsidRPr="002D4461">
        <w:t>tančių eurų) be PVM, kai perkami</w:t>
      </w:r>
      <w:r w:rsidRPr="002D4461">
        <w:t xml:space="preserve"> darbai vandentiekio</w:t>
      </w:r>
      <w:r w:rsidR="00931952">
        <w:t>,</w:t>
      </w:r>
      <w:r w:rsidRPr="002D4461">
        <w:t xml:space="preserve"> nuotekų sistemų</w:t>
      </w:r>
      <w:r w:rsidR="00931952">
        <w:t>, šilumos gamybos, tiekimo</w:t>
      </w:r>
      <w:r w:rsidRPr="002D4461">
        <w:t xml:space="preserve"> paslaugų prieinamumo ir kokybės gerinimui ir kai nėra galimybės prekių, paslaugų ar darbų nupirkti iš Centrinės perkančiosios organizacijos (CPO) (darbai neįtraukti į CPO LT katalogą).    </w:t>
      </w:r>
    </w:p>
    <w:p w:rsidR="00512204" w:rsidRDefault="00467BE2" w:rsidP="00521EC5">
      <w:pPr>
        <w:pStyle w:val="Sraopastraipa"/>
        <w:numPr>
          <w:ilvl w:val="1"/>
          <w:numId w:val="2"/>
        </w:numPr>
        <w:spacing w:after="120"/>
        <w:ind w:left="284" w:hanging="284"/>
        <w:jc w:val="both"/>
      </w:pPr>
      <w:r>
        <w:t>Aprašo 2</w:t>
      </w:r>
      <w:r w:rsidR="001F1183">
        <w:t>8.1</w:t>
      </w:r>
      <w:r w:rsidR="00A821AD">
        <w:t xml:space="preserve"> </w:t>
      </w:r>
      <w:r>
        <w:t>punkt</w:t>
      </w:r>
      <w:r w:rsidR="00A821AD">
        <w:t>e</w:t>
      </w:r>
      <w:r>
        <w:t xml:space="preserv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sidR="00A821AD">
        <w:rPr>
          <w:szCs w:val="24"/>
        </w:rP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lastRenderedPageBreak/>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w:t>
      </w:r>
      <w:r w:rsidR="00A821AD">
        <w:t>39</w:t>
      </w:r>
      <w:r>
        <w:t xml:space="preserve">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467BE2">
      <w:pPr>
        <w:spacing w:after="120"/>
        <w:ind w:left="709"/>
        <w:jc w:val="center"/>
        <w:rPr>
          <w:b/>
        </w:rPr>
      </w:pPr>
      <w:r>
        <w:rPr>
          <w:b/>
        </w:rPr>
        <w:t xml:space="preserve">III. 2 </w:t>
      </w:r>
      <w:r w:rsidR="00CF4BF6">
        <w:rPr>
          <w:b/>
        </w:rPr>
        <w:t>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Pr="00CD27B2" w:rsidRDefault="00467BE2">
      <w:pPr>
        <w:pStyle w:val="Sraopastraipa"/>
        <w:numPr>
          <w:ilvl w:val="0"/>
          <w:numId w:val="2"/>
        </w:numPr>
        <w:spacing w:after="120"/>
        <w:ind w:left="284" w:hanging="710"/>
        <w:jc w:val="both"/>
      </w:pPr>
      <w:r w:rsidRPr="00CD27B2">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t>Pirkimo dokumentuose turi būti:</w:t>
      </w:r>
    </w:p>
    <w:p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512204" w:rsidRDefault="00467BE2">
      <w:pPr>
        <w:pStyle w:val="Sraopastraipa"/>
        <w:numPr>
          <w:ilvl w:val="2"/>
          <w:numId w:val="2"/>
        </w:numPr>
        <w:spacing w:after="120"/>
        <w:ind w:left="284" w:hanging="709"/>
        <w:jc w:val="both"/>
      </w:pPr>
      <w:r>
        <w:lastRenderedPageBreak/>
        <w:t>techninė specifikacija;</w:t>
      </w:r>
    </w:p>
    <w:p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10"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lastRenderedPageBreak/>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512204" w:rsidRDefault="00467BE2">
      <w:pPr>
        <w:pStyle w:val="Sraopastraipa"/>
        <w:numPr>
          <w:ilvl w:val="1"/>
          <w:numId w:val="2"/>
        </w:numPr>
        <w:spacing w:after="120"/>
        <w:ind w:left="284" w:hanging="710"/>
        <w:jc w:val="both"/>
      </w:pPr>
      <w:r>
        <w:lastRenderedPageBreak/>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w:t>
      </w:r>
      <w:r w:rsidR="00A821AD">
        <w:t>prašo 32</w:t>
      </w:r>
      <w:r>
        <w:t>.20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t>derybos vyksta laikantis toliau nurodytų sąlygų:</w:t>
      </w:r>
    </w:p>
    <w:p w:rsidR="00512204" w:rsidRDefault="00467BE2" w:rsidP="00487B74">
      <w:pPr>
        <w:pStyle w:val="Sraopastraipa"/>
        <w:numPr>
          <w:ilvl w:val="2"/>
          <w:numId w:val="2"/>
        </w:numPr>
        <w:spacing w:after="120"/>
        <w:ind w:left="284" w:hanging="710"/>
        <w:jc w:val="both"/>
      </w:pPr>
      <w:r>
        <w:t>visiems tiekėjams taikomi vienodi reikalavimai, suteikiamos vienodos galimybės ir pateikiama vienoda informacija – teikdamas informaciją, Perkantysis subjektas neturi diskriminuoti tiekėjų;</w:t>
      </w:r>
    </w:p>
    <w:p w:rsidR="00512204" w:rsidRDefault="00467BE2" w:rsidP="00487B74">
      <w:pPr>
        <w:pStyle w:val="Sraopastraipa"/>
        <w:numPr>
          <w:ilvl w:val="2"/>
          <w:numId w:val="2"/>
        </w:numPr>
        <w:spacing w:after="120"/>
        <w:ind w:left="284" w:hanging="71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rsidP="00487B74">
      <w:pPr>
        <w:pStyle w:val="Sraopastraipa"/>
        <w:numPr>
          <w:ilvl w:val="2"/>
          <w:numId w:val="2"/>
        </w:numPr>
        <w:spacing w:after="120"/>
        <w:ind w:left="284" w:hanging="710"/>
        <w:jc w:val="both"/>
      </w:pPr>
      <w:r>
        <w:lastRenderedPageBreak/>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512204" w:rsidRDefault="00467BE2" w:rsidP="00487B74">
      <w:pPr>
        <w:pStyle w:val="Sraopastraipa"/>
        <w:numPr>
          <w:ilvl w:val="2"/>
          <w:numId w:val="2"/>
        </w:numPr>
        <w:spacing w:after="120"/>
        <w:ind w:left="284" w:hanging="71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rsidP="00487B74">
      <w:pPr>
        <w:pStyle w:val="Sraopastraipa"/>
        <w:numPr>
          <w:ilvl w:val="2"/>
          <w:numId w:val="2"/>
        </w:numPr>
        <w:spacing w:after="120"/>
        <w:ind w:left="284" w:hanging="710"/>
        <w:jc w:val="both"/>
      </w:pPr>
      <w:r>
        <w:t>tiekėjai kviečiami pateikti galutinius pasiūlymus.</w:t>
      </w:r>
    </w:p>
    <w:p w:rsidR="00512204" w:rsidRDefault="00467BE2" w:rsidP="00487B74">
      <w:pPr>
        <w:pStyle w:val="Sraopastraipa"/>
        <w:numPr>
          <w:ilvl w:val="2"/>
          <w:numId w:val="2"/>
        </w:numPr>
        <w:spacing w:after="120"/>
        <w:ind w:left="284" w:hanging="71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A821AD">
        <w:t>39</w:t>
      </w:r>
      <w:r>
        <w:t xml:space="preserve">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A821AD">
        <w:t>žr. Aprašo 39</w:t>
      </w:r>
      <w:r>
        <w:t xml:space="preserve"> punktą), išskyrus atvejus, kai pirkimo </w:t>
      </w:r>
      <w:r>
        <w:lastRenderedPageBreak/>
        <w:t>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lastRenderedPageBreak/>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r>
        <w:t>subtiekėjai,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w:t>
      </w:r>
      <w:r>
        <w:lastRenderedPageBreak/>
        <w:t xml:space="preserve">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rsidR="00512204" w:rsidRDefault="00467BE2">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rsidP="00FD563D">
      <w:pPr>
        <w:pStyle w:val="Sraopastraipa"/>
        <w:spacing w:after="120"/>
        <w:jc w:val="center"/>
      </w:pPr>
      <w:r>
        <w:rPr>
          <w:b/>
        </w:rPr>
        <w:t>VI. GINČŲ NAGRINĖJIMAS</w:t>
      </w: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FD563D" w:rsidRDefault="00FD563D" w:rsidP="00FD563D">
      <w:pPr>
        <w:spacing w:after="120"/>
        <w:ind w:left="360"/>
        <w:jc w:val="center"/>
        <w:rPr>
          <w:b/>
        </w:rPr>
      </w:pPr>
      <w:r>
        <w:rPr>
          <w:b/>
        </w:rPr>
        <w:t xml:space="preserve">                 VII. </w:t>
      </w:r>
      <w:r w:rsidR="00467BE2" w:rsidRPr="00FD563D">
        <w:rPr>
          <w:b/>
        </w:rPr>
        <w:t>BAIGIAMOSIOS NUOSTATOS</w:t>
      </w:r>
      <w:r>
        <w:rPr>
          <w:b/>
        </w:rPr>
        <w:t xml:space="preserve"> </w:t>
      </w:r>
    </w:p>
    <w:p w:rsidR="00512204" w:rsidRPr="0058528B" w:rsidRDefault="00467BE2" w:rsidP="0058528B">
      <w:pPr>
        <w:pStyle w:val="Sraopastraipa"/>
        <w:numPr>
          <w:ilvl w:val="0"/>
          <w:numId w:val="2"/>
        </w:numPr>
        <w:spacing w:after="120"/>
        <w:ind w:left="-284" w:hanging="568"/>
        <w:jc w:val="center"/>
      </w:pPr>
      <w:r w:rsidRPr="0058528B">
        <w:t xml:space="preserve">Pasikeitus šiame Apraše minimiems teisės aktams ar rekomendacinio pobūdžio dokumentams, </w:t>
      </w:r>
      <w:r w:rsidR="00FD563D" w:rsidRPr="0058528B">
        <w:t xml:space="preserve">     </w:t>
      </w:r>
      <w:r w:rsidR="0058528B">
        <w:t xml:space="preserve">     </w:t>
      </w:r>
      <w:r w:rsidRPr="0058528B">
        <w:t>taikomos aktualios tų teisės aktų ar rekomendacinio pobūdžio dokumentų redakcijos nuostatos. Aprašu vadovaujamasi tiek, kiek jis neprieštarauja imperatyvioms teisės aktų nuostatoms.</w:t>
      </w:r>
    </w:p>
    <w:p w:rsidR="00FD563D" w:rsidRDefault="00FD563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Default="00D5581D" w:rsidP="00A946E1">
      <w:pPr>
        <w:shd w:val="clear" w:color="auto" w:fill="FFFFFF"/>
        <w:spacing w:after="120"/>
        <w:jc w:val="center"/>
        <w:rPr>
          <w:sz w:val="22"/>
        </w:rPr>
      </w:pPr>
    </w:p>
    <w:p w:rsidR="00D5581D" w:rsidRPr="00D5581D" w:rsidRDefault="00D5581D" w:rsidP="00D5581D">
      <w:pPr>
        <w:pStyle w:val="Betarp"/>
        <w:jc w:val="right"/>
        <w:rPr>
          <w:sz w:val="20"/>
        </w:rPr>
      </w:pPr>
      <w:r w:rsidRPr="00D5581D">
        <w:rPr>
          <w:sz w:val="20"/>
        </w:rPr>
        <w:lastRenderedPageBreak/>
        <w:t>UAB „Rietavo komunalinis ūkis”</w:t>
      </w:r>
    </w:p>
    <w:p w:rsidR="00D5581D" w:rsidRPr="00D5581D" w:rsidRDefault="00D5581D" w:rsidP="00D5581D">
      <w:pPr>
        <w:pStyle w:val="Betarp"/>
        <w:jc w:val="right"/>
        <w:rPr>
          <w:sz w:val="20"/>
        </w:rPr>
      </w:pPr>
      <w:r w:rsidRPr="00D5581D">
        <w:rPr>
          <w:sz w:val="20"/>
        </w:rPr>
        <w:t>Mažos vertės pirkimų aprašas</w:t>
      </w:r>
    </w:p>
    <w:p w:rsidR="00D5581D" w:rsidRPr="00D5581D" w:rsidRDefault="00D5581D" w:rsidP="00D5581D">
      <w:pPr>
        <w:pStyle w:val="Betarp"/>
        <w:jc w:val="right"/>
        <w:rPr>
          <w:sz w:val="20"/>
        </w:rPr>
      </w:pPr>
      <w:r w:rsidRPr="00D5581D">
        <w:rPr>
          <w:sz w:val="20"/>
        </w:rPr>
        <w:t>1 priedas</w:t>
      </w:r>
    </w:p>
    <w:p w:rsidR="00A946E1" w:rsidRDefault="00A946E1" w:rsidP="00A946E1">
      <w:pPr>
        <w:shd w:val="clear" w:color="auto" w:fill="FFFFFF"/>
        <w:spacing w:after="120"/>
        <w:jc w:val="center"/>
        <w:rPr>
          <w:b/>
          <w:bCs/>
          <w:color w:val="000000"/>
          <w:szCs w:val="24"/>
        </w:rPr>
      </w:pPr>
      <w:r>
        <w:rPr>
          <w:b/>
          <w:bCs/>
          <w:color w:val="000000"/>
          <w:szCs w:val="24"/>
        </w:rPr>
        <w:t>TIEKĖJŲ APKLAUSOS PAŽYMA</w:t>
      </w:r>
    </w:p>
    <w:p w:rsidR="00A946E1" w:rsidRPr="005573CC" w:rsidRDefault="00A946E1" w:rsidP="00A946E1">
      <w:pPr>
        <w:jc w:val="center"/>
      </w:pPr>
      <w:r w:rsidRPr="005573CC">
        <w:t>2017-09-18</w:t>
      </w:r>
    </w:p>
    <w:p w:rsidR="00A946E1" w:rsidRDefault="00A946E1" w:rsidP="00A946E1">
      <w:pPr>
        <w:shd w:val="clear" w:color="auto" w:fill="FFFFFF"/>
        <w:spacing w:after="120"/>
        <w:jc w:val="center"/>
        <w:rPr>
          <w:color w:val="000000"/>
          <w:szCs w:val="24"/>
        </w:rPr>
      </w:pPr>
      <w:r>
        <w:rPr>
          <w:color w:val="000000"/>
          <w:szCs w:val="24"/>
        </w:rPr>
        <w:t>(data)</w:t>
      </w:r>
    </w:p>
    <w:tbl>
      <w:tblPr>
        <w:tblStyle w:val="Lentelstinklelis"/>
        <w:tblW w:w="0" w:type="auto"/>
        <w:tblLook w:val="04A0" w:firstRow="1" w:lastRow="0" w:firstColumn="1" w:lastColumn="0" w:noHBand="0" w:noVBand="1"/>
      </w:tblPr>
      <w:tblGrid>
        <w:gridCol w:w="2802"/>
        <w:gridCol w:w="3768"/>
        <w:gridCol w:w="3285"/>
      </w:tblGrid>
      <w:tr w:rsidR="00A946E1" w:rsidTr="00BA7408">
        <w:tc>
          <w:tcPr>
            <w:tcW w:w="2802" w:type="dxa"/>
          </w:tcPr>
          <w:p w:rsidR="00A946E1" w:rsidRPr="00FB2D2E" w:rsidRDefault="00A946E1" w:rsidP="00BA7408">
            <w:pPr>
              <w:spacing w:after="120"/>
              <w:rPr>
                <w:b/>
                <w:sz w:val="22"/>
                <w:szCs w:val="24"/>
              </w:rPr>
            </w:pPr>
            <w:r w:rsidRPr="00FB2D2E">
              <w:rPr>
                <w:b/>
                <w:sz w:val="22"/>
                <w:szCs w:val="24"/>
              </w:rPr>
              <w:t>Pirkimo pavadinimas</w:t>
            </w:r>
          </w:p>
          <w:p w:rsidR="00A946E1" w:rsidRPr="00FB2D2E" w:rsidRDefault="00A946E1" w:rsidP="00BA7408">
            <w:pPr>
              <w:jc w:val="center"/>
              <w:rPr>
                <w:sz w:val="22"/>
              </w:rPr>
            </w:pPr>
          </w:p>
        </w:tc>
        <w:tc>
          <w:tcPr>
            <w:tcW w:w="7053" w:type="dxa"/>
            <w:gridSpan w:val="2"/>
          </w:tcPr>
          <w:p w:rsidR="00A946E1" w:rsidRDefault="00A946E1" w:rsidP="00BA7408">
            <w:pPr>
              <w:jc w:val="center"/>
            </w:pPr>
          </w:p>
        </w:tc>
      </w:tr>
      <w:tr w:rsidR="00A946E1" w:rsidTr="00BA7408">
        <w:tc>
          <w:tcPr>
            <w:tcW w:w="2802" w:type="dxa"/>
          </w:tcPr>
          <w:p w:rsidR="00A946E1" w:rsidRPr="00FB2D2E" w:rsidRDefault="00A946E1" w:rsidP="00BA7408">
            <w:pPr>
              <w:rPr>
                <w:sz w:val="22"/>
              </w:rPr>
            </w:pPr>
            <w:r w:rsidRPr="00FB2D2E">
              <w:rPr>
                <w:b/>
                <w:sz w:val="22"/>
                <w:szCs w:val="24"/>
              </w:rPr>
              <w:t>Trumpas pirkinio (pirkimo objekto) aprašymas:</w:t>
            </w:r>
          </w:p>
        </w:tc>
        <w:tc>
          <w:tcPr>
            <w:tcW w:w="7053" w:type="dxa"/>
            <w:gridSpan w:val="2"/>
          </w:tcPr>
          <w:p w:rsidR="00A946E1" w:rsidRDefault="00A946E1" w:rsidP="00BA7408">
            <w:pPr>
              <w:jc w:val="center"/>
            </w:pPr>
          </w:p>
        </w:tc>
      </w:tr>
      <w:tr w:rsidR="00A946E1" w:rsidTr="00BA7408">
        <w:tc>
          <w:tcPr>
            <w:tcW w:w="2802" w:type="dxa"/>
          </w:tcPr>
          <w:p w:rsidR="00A946E1" w:rsidRPr="00FB2D2E" w:rsidRDefault="00A946E1" w:rsidP="00BA7408">
            <w:pPr>
              <w:spacing w:after="120"/>
              <w:rPr>
                <w:b/>
                <w:sz w:val="22"/>
                <w:szCs w:val="24"/>
              </w:rPr>
            </w:pPr>
            <w:r w:rsidRPr="00FB2D2E">
              <w:rPr>
                <w:b/>
                <w:sz w:val="22"/>
                <w:szCs w:val="24"/>
              </w:rPr>
              <w:t>Pirkimo objekto kodas pagal BVPŽ</w:t>
            </w:r>
          </w:p>
        </w:tc>
        <w:tc>
          <w:tcPr>
            <w:tcW w:w="3768" w:type="dxa"/>
          </w:tcPr>
          <w:p w:rsidR="00A946E1" w:rsidRDefault="00A946E1" w:rsidP="00BA7408">
            <w:pPr>
              <w:jc w:val="center"/>
            </w:pPr>
          </w:p>
        </w:tc>
        <w:tc>
          <w:tcPr>
            <w:tcW w:w="3285" w:type="dxa"/>
          </w:tcPr>
          <w:p w:rsidR="00A946E1" w:rsidRDefault="00A946E1" w:rsidP="00BA7408">
            <w:pPr>
              <w:jc w:val="center"/>
            </w:pPr>
            <w:r w:rsidRPr="00FB2D2E">
              <w:rPr>
                <w:b/>
                <w:sz w:val="22"/>
                <w:szCs w:val="24"/>
              </w:rPr>
              <w:t xml:space="preserve">Pirkimo plano eilutės </w:t>
            </w:r>
            <w:proofErr w:type="spellStart"/>
            <w:r w:rsidRPr="00FB2D2E">
              <w:rPr>
                <w:b/>
                <w:sz w:val="22"/>
                <w:szCs w:val="24"/>
              </w:rPr>
              <w:t>Nr</w:t>
            </w:r>
            <w:proofErr w:type="spellEnd"/>
            <w:r w:rsidRPr="00FB2D2E">
              <w:rPr>
                <w:b/>
                <w:sz w:val="22"/>
                <w:szCs w:val="24"/>
              </w:rPr>
              <w:t>.</w:t>
            </w:r>
          </w:p>
        </w:tc>
      </w:tr>
      <w:tr w:rsidR="00A946E1" w:rsidTr="00BA7408">
        <w:tc>
          <w:tcPr>
            <w:tcW w:w="6570" w:type="dxa"/>
            <w:gridSpan w:val="2"/>
          </w:tcPr>
          <w:p w:rsidR="00A946E1" w:rsidRPr="00FB2D2E" w:rsidRDefault="00A946E1" w:rsidP="00BA7408">
            <w:pPr>
              <w:spacing w:after="120"/>
              <w:rPr>
                <w:sz w:val="22"/>
              </w:rPr>
            </w:pPr>
            <w:r w:rsidRPr="00FB2D2E">
              <w:rPr>
                <w:b/>
                <w:sz w:val="22"/>
                <w:szCs w:val="24"/>
              </w:rPr>
              <w:t xml:space="preserve">Tiekėjų apklausos būdu atlikto pirkimo vykdytojas           </w:t>
            </w:r>
            <w:r w:rsidRPr="00FB2D2E">
              <w:rPr>
                <w:sz w:val="22"/>
                <w:szCs w:val="24"/>
              </w:rPr>
              <w:t>(pareigos, vardas, pavardė)</w:t>
            </w:r>
          </w:p>
        </w:tc>
        <w:tc>
          <w:tcPr>
            <w:tcW w:w="3285" w:type="dxa"/>
          </w:tcPr>
          <w:p w:rsidR="00A946E1" w:rsidRDefault="00A946E1" w:rsidP="00BA7408">
            <w:pPr>
              <w:jc w:val="center"/>
            </w:pPr>
          </w:p>
        </w:tc>
      </w:tr>
      <w:tr w:rsidR="00A946E1" w:rsidTr="00BA7408">
        <w:tc>
          <w:tcPr>
            <w:tcW w:w="6570" w:type="dxa"/>
            <w:gridSpan w:val="2"/>
          </w:tcPr>
          <w:p w:rsidR="00A946E1" w:rsidRPr="00FB2D2E" w:rsidRDefault="00A946E1" w:rsidP="00BA7408">
            <w:pPr>
              <w:rPr>
                <w:sz w:val="22"/>
              </w:rPr>
            </w:pPr>
            <w:r w:rsidRPr="00FB2D2E">
              <w:rPr>
                <w:b/>
                <w:sz w:val="22"/>
                <w:szCs w:val="24"/>
              </w:rPr>
              <w:t>Tiekėjo apklausos būdas (žodžiu, raštu):</w:t>
            </w:r>
          </w:p>
        </w:tc>
        <w:tc>
          <w:tcPr>
            <w:tcW w:w="3285" w:type="dxa"/>
          </w:tcPr>
          <w:p w:rsidR="00A946E1" w:rsidRDefault="00A946E1" w:rsidP="00BA7408">
            <w:pPr>
              <w:jc w:val="center"/>
            </w:pPr>
          </w:p>
        </w:tc>
      </w:tr>
    </w:tbl>
    <w:p w:rsidR="00A946E1" w:rsidRDefault="00A946E1" w:rsidP="00A946E1">
      <w:pPr>
        <w:shd w:val="clear" w:color="auto" w:fill="FFFFFF"/>
        <w:spacing w:after="120"/>
        <w:rPr>
          <w:b/>
          <w:szCs w:val="24"/>
        </w:rPr>
      </w:pPr>
    </w:p>
    <w:p w:rsidR="00A946E1" w:rsidRDefault="00A946E1" w:rsidP="00A946E1">
      <w:pPr>
        <w:shd w:val="clear" w:color="auto" w:fill="FFFFFF"/>
        <w:spacing w:after="120"/>
        <w:rPr>
          <w:b/>
          <w:szCs w:val="24"/>
        </w:rPr>
      </w:pPr>
      <w:r>
        <w:rPr>
          <w:b/>
          <w:szCs w:val="24"/>
        </w:rPr>
        <w:t>Apklausti tiekėjai:</w:t>
      </w:r>
    </w:p>
    <w:tbl>
      <w:tblPr>
        <w:tblStyle w:val="Lentelstinklelis"/>
        <w:tblW w:w="0" w:type="auto"/>
        <w:tblLook w:val="04A0" w:firstRow="1" w:lastRow="0" w:firstColumn="1" w:lastColumn="0" w:noHBand="0" w:noVBand="1"/>
      </w:tblPr>
      <w:tblGrid>
        <w:gridCol w:w="817"/>
        <w:gridCol w:w="4253"/>
        <w:gridCol w:w="4785"/>
      </w:tblGrid>
      <w:tr w:rsidR="00A946E1" w:rsidTr="00BA7408">
        <w:tc>
          <w:tcPr>
            <w:tcW w:w="817" w:type="dxa"/>
            <w:vAlign w:val="center"/>
          </w:tcPr>
          <w:p w:rsidR="00A946E1" w:rsidRPr="00FB2D2E" w:rsidRDefault="00A946E1" w:rsidP="00BA7408">
            <w:pPr>
              <w:spacing w:after="120"/>
              <w:jc w:val="center"/>
              <w:rPr>
                <w:b/>
                <w:sz w:val="22"/>
                <w:szCs w:val="24"/>
              </w:rPr>
            </w:pPr>
            <w:proofErr w:type="spellStart"/>
            <w:r w:rsidRPr="00FB2D2E">
              <w:rPr>
                <w:b/>
                <w:sz w:val="22"/>
                <w:szCs w:val="24"/>
              </w:rPr>
              <w:t>Eil</w:t>
            </w:r>
            <w:proofErr w:type="spellEnd"/>
            <w:r w:rsidRPr="00FB2D2E">
              <w:rPr>
                <w:b/>
                <w:sz w:val="22"/>
                <w:szCs w:val="24"/>
              </w:rPr>
              <w:t>.</w:t>
            </w:r>
          </w:p>
          <w:p w:rsidR="00A946E1" w:rsidRPr="00FB2D2E" w:rsidRDefault="00A946E1" w:rsidP="00BA7408">
            <w:pPr>
              <w:spacing w:after="120"/>
              <w:jc w:val="center"/>
              <w:rPr>
                <w:b/>
                <w:sz w:val="22"/>
                <w:szCs w:val="24"/>
              </w:rPr>
            </w:pPr>
            <w:proofErr w:type="spellStart"/>
            <w:r w:rsidRPr="00FB2D2E">
              <w:rPr>
                <w:b/>
                <w:sz w:val="22"/>
                <w:szCs w:val="24"/>
              </w:rPr>
              <w:t>Nr</w:t>
            </w:r>
            <w:proofErr w:type="spellEnd"/>
            <w:r w:rsidRPr="00FB2D2E">
              <w:rPr>
                <w:b/>
                <w:sz w:val="22"/>
                <w:szCs w:val="24"/>
              </w:rPr>
              <w:t>.</w:t>
            </w:r>
          </w:p>
        </w:tc>
        <w:tc>
          <w:tcPr>
            <w:tcW w:w="4253" w:type="dxa"/>
            <w:vAlign w:val="center"/>
          </w:tcPr>
          <w:p w:rsidR="00A946E1" w:rsidRPr="00FB2D2E" w:rsidRDefault="00A946E1" w:rsidP="00BA7408">
            <w:pPr>
              <w:spacing w:after="120"/>
              <w:jc w:val="center"/>
              <w:rPr>
                <w:b/>
                <w:sz w:val="22"/>
                <w:szCs w:val="24"/>
              </w:rPr>
            </w:pPr>
            <w:r w:rsidRPr="00FB2D2E">
              <w:rPr>
                <w:b/>
                <w:sz w:val="22"/>
                <w:szCs w:val="24"/>
              </w:rPr>
              <w:t>Tiekėjo pavadinimas</w:t>
            </w:r>
          </w:p>
        </w:tc>
        <w:tc>
          <w:tcPr>
            <w:tcW w:w="4785" w:type="dxa"/>
            <w:vAlign w:val="center"/>
          </w:tcPr>
          <w:p w:rsidR="00A946E1" w:rsidRPr="00FB2D2E" w:rsidRDefault="00A946E1" w:rsidP="00BA7408">
            <w:pPr>
              <w:spacing w:after="120"/>
              <w:jc w:val="center"/>
              <w:rPr>
                <w:b/>
                <w:sz w:val="22"/>
                <w:szCs w:val="24"/>
              </w:rPr>
            </w:pPr>
            <w:r w:rsidRPr="00FB2D2E">
              <w:rPr>
                <w:b/>
                <w:sz w:val="22"/>
                <w:szCs w:val="24"/>
              </w:rPr>
              <w:t>Adresas, telefonas, ar kita</w:t>
            </w:r>
          </w:p>
        </w:tc>
      </w:tr>
      <w:tr w:rsidR="00A946E1" w:rsidTr="00BA7408">
        <w:tc>
          <w:tcPr>
            <w:tcW w:w="817" w:type="dxa"/>
          </w:tcPr>
          <w:p w:rsidR="00A946E1" w:rsidRDefault="00A946E1" w:rsidP="00BA7408">
            <w:pPr>
              <w:spacing w:after="120"/>
              <w:rPr>
                <w:szCs w:val="24"/>
              </w:rPr>
            </w:pPr>
            <w:r>
              <w:rPr>
                <w:szCs w:val="24"/>
              </w:rPr>
              <w:t>1.</w:t>
            </w:r>
          </w:p>
        </w:tc>
        <w:tc>
          <w:tcPr>
            <w:tcW w:w="4253" w:type="dxa"/>
          </w:tcPr>
          <w:p w:rsidR="00A946E1" w:rsidRDefault="00A946E1" w:rsidP="00BA7408">
            <w:pPr>
              <w:spacing w:after="120"/>
              <w:rPr>
                <w:b/>
                <w:szCs w:val="24"/>
              </w:rPr>
            </w:pPr>
          </w:p>
        </w:tc>
        <w:tc>
          <w:tcPr>
            <w:tcW w:w="4785" w:type="dxa"/>
          </w:tcPr>
          <w:p w:rsidR="00A946E1" w:rsidRDefault="00A946E1" w:rsidP="00BA7408">
            <w:pPr>
              <w:spacing w:after="120"/>
              <w:rPr>
                <w:b/>
                <w:szCs w:val="24"/>
              </w:rPr>
            </w:pPr>
          </w:p>
        </w:tc>
      </w:tr>
      <w:tr w:rsidR="00A946E1" w:rsidTr="00BA7408">
        <w:tc>
          <w:tcPr>
            <w:tcW w:w="817" w:type="dxa"/>
          </w:tcPr>
          <w:p w:rsidR="00A946E1" w:rsidRDefault="00A946E1" w:rsidP="00BA7408">
            <w:pPr>
              <w:spacing w:after="120"/>
              <w:rPr>
                <w:szCs w:val="24"/>
              </w:rPr>
            </w:pPr>
            <w:r>
              <w:rPr>
                <w:szCs w:val="24"/>
              </w:rPr>
              <w:t>2.</w:t>
            </w:r>
          </w:p>
        </w:tc>
        <w:tc>
          <w:tcPr>
            <w:tcW w:w="4253" w:type="dxa"/>
          </w:tcPr>
          <w:p w:rsidR="00A946E1" w:rsidRDefault="00A946E1" w:rsidP="00BA7408">
            <w:pPr>
              <w:spacing w:after="120"/>
              <w:rPr>
                <w:b/>
                <w:szCs w:val="24"/>
              </w:rPr>
            </w:pPr>
          </w:p>
        </w:tc>
        <w:tc>
          <w:tcPr>
            <w:tcW w:w="4785" w:type="dxa"/>
          </w:tcPr>
          <w:p w:rsidR="00A946E1" w:rsidRDefault="00A946E1" w:rsidP="00BA7408">
            <w:pPr>
              <w:spacing w:after="120"/>
              <w:rPr>
                <w:b/>
                <w:szCs w:val="24"/>
              </w:rPr>
            </w:pPr>
          </w:p>
        </w:tc>
      </w:tr>
      <w:tr w:rsidR="00A946E1" w:rsidTr="00BA7408">
        <w:tc>
          <w:tcPr>
            <w:tcW w:w="817" w:type="dxa"/>
          </w:tcPr>
          <w:p w:rsidR="00A946E1" w:rsidRDefault="00A946E1" w:rsidP="00BA7408">
            <w:pPr>
              <w:spacing w:after="120"/>
              <w:rPr>
                <w:szCs w:val="24"/>
              </w:rPr>
            </w:pPr>
            <w:r>
              <w:rPr>
                <w:szCs w:val="24"/>
              </w:rPr>
              <w:t>3.</w:t>
            </w:r>
          </w:p>
        </w:tc>
        <w:tc>
          <w:tcPr>
            <w:tcW w:w="4253" w:type="dxa"/>
          </w:tcPr>
          <w:p w:rsidR="00A946E1" w:rsidRDefault="00A946E1" w:rsidP="00BA7408">
            <w:pPr>
              <w:spacing w:after="120"/>
              <w:rPr>
                <w:b/>
                <w:szCs w:val="24"/>
              </w:rPr>
            </w:pPr>
          </w:p>
        </w:tc>
        <w:tc>
          <w:tcPr>
            <w:tcW w:w="4785" w:type="dxa"/>
          </w:tcPr>
          <w:p w:rsidR="00A946E1" w:rsidRDefault="00A946E1" w:rsidP="00BA7408">
            <w:pPr>
              <w:spacing w:after="120"/>
              <w:rPr>
                <w:b/>
                <w:szCs w:val="24"/>
              </w:rPr>
            </w:pPr>
          </w:p>
        </w:tc>
      </w:tr>
    </w:tbl>
    <w:p w:rsidR="00A946E1" w:rsidRDefault="00A946E1" w:rsidP="00A946E1">
      <w:pPr>
        <w:shd w:val="clear" w:color="auto" w:fill="FFFFFF"/>
        <w:spacing w:after="120"/>
        <w:rPr>
          <w:b/>
          <w:szCs w:val="24"/>
        </w:rPr>
      </w:pPr>
    </w:p>
    <w:p w:rsidR="00A946E1" w:rsidRDefault="00A946E1" w:rsidP="00A946E1">
      <w:pPr>
        <w:shd w:val="clear" w:color="auto" w:fill="FFFFFF"/>
        <w:spacing w:after="120"/>
        <w:rPr>
          <w:b/>
          <w:szCs w:val="24"/>
        </w:rPr>
      </w:pPr>
      <w:r>
        <w:rPr>
          <w:b/>
          <w:szCs w:val="24"/>
        </w:rPr>
        <w:t>Tiekėjų atsakymai:</w:t>
      </w:r>
    </w:p>
    <w:tbl>
      <w:tblPr>
        <w:tblStyle w:val="Lentelstinklelis"/>
        <w:tblW w:w="0" w:type="auto"/>
        <w:tblLook w:val="04A0" w:firstRow="1" w:lastRow="0" w:firstColumn="1" w:lastColumn="0" w:noHBand="0" w:noVBand="1"/>
      </w:tblPr>
      <w:tblGrid>
        <w:gridCol w:w="814"/>
        <w:gridCol w:w="2458"/>
        <w:gridCol w:w="1670"/>
        <w:gridCol w:w="1638"/>
        <w:gridCol w:w="1638"/>
        <w:gridCol w:w="1637"/>
      </w:tblGrid>
      <w:tr w:rsidR="00A946E1" w:rsidTr="00BA7408">
        <w:tc>
          <w:tcPr>
            <w:tcW w:w="814" w:type="dxa"/>
            <w:vMerge w:val="restart"/>
            <w:vAlign w:val="center"/>
          </w:tcPr>
          <w:p w:rsidR="00A946E1" w:rsidRPr="00FB2D2E" w:rsidRDefault="00A946E1" w:rsidP="00BA7408">
            <w:pPr>
              <w:spacing w:after="120"/>
              <w:jc w:val="center"/>
              <w:rPr>
                <w:b/>
                <w:i/>
                <w:sz w:val="22"/>
                <w:szCs w:val="24"/>
              </w:rPr>
            </w:pPr>
            <w:proofErr w:type="spellStart"/>
            <w:r w:rsidRPr="00FB2D2E">
              <w:rPr>
                <w:b/>
                <w:i/>
                <w:sz w:val="22"/>
                <w:szCs w:val="24"/>
              </w:rPr>
              <w:t>Eil</w:t>
            </w:r>
            <w:proofErr w:type="spellEnd"/>
            <w:r w:rsidRPr="00FB2D2E">
              <w:rPr>
                <w:b/>
                <w:i/>
                <w:sz w:val="22"/>
                <w:szCs w:val="24"/>
              </w:rPr>
              <w:t>.</w:t>
            </w:r>
          </w:p>
          <w:p w:rsidR="00A946E1" w:rsidRPr="00FB2D2E" w:rsidRDefault="00A946E1" w:rsidP="00BA7408">
            <w:pPr>
              <w:spacing w:after="120"/>
              <w:jc w:val="center"/>
              <w:rPr>
                <w:b/>
                <w:i/>
                <w:sz w:val="22"/>
                <w:szCs w:val="24"/>
              </w:rPr>
            </w:pPr>
            <w:proofErr w:type="spellStart"/>
            <w:r w:rsidRPr="00FB2D2E">
              <w:rPr>
                <w:b/>
                <w:i/>
                <w:sz w:val="22"/>
                <w:szCs w:val="24"/>
              </w:rPr>
              <w:t>Nr</w:t>
            </w:r>
            <w:proofErr w:type="spellEnd"/>
            <w:r w:rsidRPr="00FB2D2E">
              <w:rPr>
                <w:b/>
                <w:i/>
                <w:sz w:val="22"/>
                <w:szCs w:val="24"/>
              </w:rPr>
              <w:t>.</w:t>
            </w:r>
          </w:p>
        </w:tc>
        <w:tc>
          <w:tcPr>
            <w:tcW w:w="2458" w:type="dxa"/>
            <w:vMerge w:val="restart"/>
          </w:tcPr>
          <w:p w:rsidR="00A946E1" w:rsidRPr="00FB2D2E" w:rsidRDefault="00A946E1" w:rsidP="00BA7408">
            <w:pPr>
              <w:spacing w:after="120"/>
              <w:rPr>
                <w:b/>
                <w:i/>
                <w:sz w:val="22"/>
                <w:szCs w:val="24"/>
              </w:rPr>
            </w:pPr>
          </w:p>
          <w:p w:rsidR="00A946E1" w:rsidRPr="00FB2D2E" w:rsidRDefault="00A946E1" w:rsidP="00BA7408">
            <w:pPr>
              <w:spacing w:after="120"/>
              <w:rPr>
                <w:b/>
                <w:sz w:val="22"/>
                <w:szCs w:val="24"/>
              </w:rPr>
            </w:pPr>
            <w:r w:rsidRPr="00FB2D2E">
              <w:rPr>
                <w:b/>
                <w:i/>
                <w:sz w:val="22"/>
                <w:szCs w:val="24"/>
              </w:rPr>
              <w:t>Tiekėjo pavadinimas</w:t>
            </w:r>
          </w:p>
        </w:tc>
        <w:tc>
          <w:tcPr>
            <w:tcW w:w="1670" w:type="dxa"/>
            <w:vMerge w:val="restart"/>
          </w:tcPr>
          <w:p w:rsidR="00A946E1" w:rsidRPr="00FB2D2E" w:rsidRDefault="00A946E1" w:rsidP="00BA7408">
            <w:pPr>
              <w:spacing w:after="120"/>
              <w:rPr>
                <w:b/>
                <w:sz w:val="22"/>
                <w:szCs w:val="24"/>
              </w:rPr>
            </w:pPr>
            <w:r w:rsidRPr="00FB2D2E">
              <w:rPr>
                <w:b/>
                <w:i/>
                <w:sz w:val="22"/>
                <w:szCs w:val="24"/>
              </w:rPr>
              <w:t>Atitikimas apklausos reikalavimams (taip, ne)</w:t>
            </w:r>
          </w:p>
        </w:tc>
        <w:tc>
          <w:tcPr>
            <w:tcW w:w="4913" w:type="dxa"/>
            <w:gridSpan w:val="3"/>
          </w:tcPr>
          <w:p w:rsidR="00A946E1" w:rsidRPr="00FB2D2E" w:rsidRDefault="00A946E1" w:rsidP="00BA7408">
            <w:pPr>
              <w:spacing w:after="120"/>
              <w:jc w:val="center"/>
              <w:rPr>
                <w:b/>
                <w:sz w:val="22"/>
                <w:szCs w:val="24"/>
              </w:rPr>
            </w:pPr>
            <w:r w:rsidRPr="00FB2D2E">
              <w:rPr>
                <w:b/>
                <w:i/>
                <w:sz w:val="22"/>
                <w:szCs w:val="24"/>
              </w:rPr>
              <w:t>Sutarties sąlygos</w:t>
            </w:r>
          </w:p>
        </w:tc>
      </w:tr>
      <w:tr w:rsidR="00A946E1" w:rsidTr="00BA7408">
        <w:tc>
          <w:tcPr>
            <w:tcW w:w="814" w:type="dxa"/>
            <w:vMerge/>
            <w:vAlign w:val="center"/>
          </w:tcPr>
          <w:p w:rsidR="00A946E1" w:rsidRPr="00FB2D2E" w:rsidRDefault="00A946E1" w:rsidP="00BA7408">
            <w:pPr>
              <w:spacing w:after="120"/>
              <w:rPr>
                <w:b/>
                <w:sz w:val="22"/>
                <w:szCs w:val="24"/>
              </w:rPr>
            </w:pPr>
          </w:p>
        </w:tc>
        <w:tc>
          <w:tcPr>
            <w:tcW w:w="2458" w:type="dxa"/>
            <w:vMerge/>
          </w:tcPr>
          <w:p w:rsidR="00A946E1" w:rsidRPr="00FB2D2E" w:rsidRDefault="00A946E1" w:rsidP="00BA7408">
            <w:pPr>
              <w:spacing w:after="120"/>
              <w:rPr>
                <w:b/>
                <w:sz w:val="22"/>
                <w:szCs w:val="24"/>
              </w:rPr>
            </w:pPr>
          </w:p>
        </w:tc>
        <w:tc>
          <w:tcPr>
            <w:tcW w:w="1670" w:type="dxa"/>
            <w:vMerge/>
          </w:tcPr>
          <w:p w:rsidR="00A946E1" w:rsidRPr="00FB2D2E" w:rsidRDefault="00A946E1" w:rsidP="00BA7408">
            <w:pPr>
              <w:spacing w:after="120"/>
              <w:rPr>
                <w:b/>
                <w:sz w:val="22"/>
                <w:szCs w:val="24"/>
              </w:rPr>
            </w:pPr>
          </w:p>
        </w:tc>
        <w:tc>
          <w:tcPr>
            <w:tcW w:w="1638" w:type="dxa"/>
          </w:tcPr>
          <w:p w:rsidR="00A946E1" w:rsidRPr="00FB2D2E" w:rsidRDefault="00A946E1" w:rsidP="00BA7408">
            <w:pPr>
              <w:spacing w:after="120"/>
              <w:rPr>
                <w:b/>
                <w:sz w:val="22"/>
                <w:szCs w:val="24"/>
              </w:rPr>
            </w:pPr>
            <w:r w:rsidRPr="00FB2D2E">
              <w:rPr>
                <w:b/>
                <w:i/>
                <w:sz w:val="22"/>
                <w:szCs w:val="24"/>
              </w:rPr>
              <w:t>Pasiūlymo kaina eurais su (be) PVM</w:t>
            </w:r>
          </w:p>
        </w:tc>
        <w:tc>
          <w:tcPr>
            <w:tcW w:w="1638" w:type="dxa"/>
            <w:vAlign w:val="center"/>
          </w:tcPr>
          <w:p w:rsidR="00A946E1" w:rsidRPr="00FB2D2E" w:rsidRDefault="00A946E1" w:rsidP="00BA7408">
            <w:pPr>
              <w:spacing w:after="120"/>
              <w:jc w:val="center"/>
              <w:rPr>
                <w:b/>
                <w:i/>
                <w:sz w:val="22"/>
                <w:szCs w:val="24"/>
              </w:rPr>
            </w:pPr>
            <w:r w:rsidRPr="00FB2D2E">
              <w:rPr>
                <w:b/>
                <w:i/>
                <w:sz w:val="22"/>
                <w:szCs w:val="24"/>
              </w:rPr>
              <w:t>Apmokėjimo terminas</w:t>
            </w:r>
          </w:p>
        </w:tc>
        <w:tc>
          <w:tcPr>
            <w:tcW w:w="1637" w:type="dxa"/>
            <w:vAlign w:val="center"/>
          </w:tcPr>
          <w:p w:rsidR="00A946E1" w:rsidRPr="00FB2D2E" w:rsidRDefault="00A946E1" w:rsidP="00BA7408">
            <w:pPr>
              <w:spacing w:after="120"/>
              <w:jc w:val="center"/>
              <w:rPr>
                <w:b/>
                <w:i/>
                <w:sz w:val="22"/>
                <w:szCs w:val="24"/>
              </w:rPr>
            </w:pPr>
            <w:r w:rsidRPr="00FB2D2E">
              <w:rPr>
                <w:b/>
                <w:i/>
                <w:sz w:val="22"/>
                <w:szCs w:val="24"/>
              </w:rPr>
              <w:t>Kitos sąlygos</w:t>
            </w:r>
          </w:p>
        </w:tc>
      </w:tr>
      <w:tr w:rsidR="00A946E1" w:rsidTr="00BA7408">
        <w:tc>
          <w:tcPr>
            <w:tcW w:w="814" w:type="dxa"/>
          </w:tcPr>
          <w:p w:rsidR="00A946E1" w:rsidRDefault="00A946E1" w:rsidP="00BA7408">
            <w:pPr>
              <w:spacing w:after="120"/>
              <w:rPr>
                <w:szCs w:val="24"/>
              </w:rPr>
            </w:pPr>
            <w:r>
              <w:rPr>
                <w:szCs w:val="24"/>
              </w:rPr>
              <w:t>1.</w:t>
            </w:r>
          </w:p>
        </w:tc>
        <w:tc>
          <w:tcPr>
            <w:tcW w:w="2458" w:type="dxa"/>
          </w:tcPr>
          <w:p w:rsidR="00A946E1" w:rsidRDefault="00A946E1" w:rsidP="00BA7408">
            <w:pPr>
              <w:spacing w:after="120"/>
              <w:rPr>
                <w:b/>
                <w:szCs w:val="24"/>
              </w:rPr>
            </w:pPr>
          </w:p>
        </w:tc>
        <w:tc>
          <w:tcPr>
            <w:tcW w:w="1670" w:type="dxa"/>
          </w:tcPr>
          <w:p w:rsidR="00A946E1" w:rsidRDefault="00A946E1" w:rsidP="00BA7408">
            <w:pPr>
              <w:spacing w:after="120"/>
              <w:rPr>
                <w:b/>
                <w:szCs w:val="24"/>
              </w:rPr>
            </w:pPr>
          </w:p>
        </w:tc>
        <w:tc>
          <w:tcPr>
            <w:tcW w:w="1638" w:type="dxa"/>
          </w:tcPr>
          <w:p w:rsidR="00A946E1" w:rsidRDefault="00A946E1" w:rsidP="00BA7408">
            <w:pPr>
              <w:spacing w:after="120"/>
              <w:rPr>
                <w:b/>
                <w:szCs w:val="24"/>
              </w:rPr>
            </w:pPr>
          </w:p>
        </w:tc>
        <w:tc>
          <w:tcPr>
            <w:tcW w:w="1638" w:type="dxa"/>
          </w:tcPr>
          <w:p w:rsidR="00A946E1" w:rsidRDefault="00A946E1" w:rsidP="00BA7408">
            <w:pPr>
              <w:spacing w:after="120"/>
              <w:rPr>
                <w:b/>
                <w:szCs w:val="24"/>
              </w:rPr>
            </w:pPr>
          </w:p>
        </w:tc>
        <w:tc>
          <w:tcPr>
            <w:tcW w:w="1637" w:type="dxa"/>
          </w:tcPr>
          <w:p w:rsidR="00A946E1" w:rsidRDefault="00A946E1" w:rsidP="00BA7408">
            <w:pPr>
              <w:spacing w:after="120"/>
              <w:rPr>
                <w:b/>
                <w:szCs w:val="24"/>
              </w:rPr>
            </w:pPr>
          </w:p>
        </w:tc>
      </w:tr>
      <w:tr w:rsidR="00A946E1" w:rsidTr="00BA7408">
        <w:tc>
          <w:tcPr>
            <w:tcW w:w="814" w:type="dxa"/>
          </w:tcPr>
          <w:p w:rsidR="00A946E1" w:rsidRDefault="00A946E1" w:rsidP="00BA7408">
            <w:pPr>
              <w:spacing w:after="120"/>
              <w:rPr>
                <w:szCs w:val="24"/>
              </w:rPr>
            </w:pPr>
            <w:r>
              <w:rPr>
                <w:szCs w:val="24"/>
              </w:rPr>
              <w:t>2.</w:t>
            </w:r>
          </w:p>
        </w:tc>
        <w:tc>
          <w:tcPr>
            <w:tcW w:w="2458" w:type="dxa"/>
          </w:tcPr>
          <w:p w:rsidR="00A946E1" w:rsidRDefault="00A946E1" w:rsidP="00BA7408">
            <w:pPr>
              <w:spacing w:after="120"/>
              <w:rPr>
                <w:b/>
                <w:szCs w:val="24"/>
              </w:rPr>
            </w:pPr>
          </w:p>
        </w:tc>
        <w:tc>
          <w:tcPr>
            <w:tcW w:w="1670" w:type="dxa"/>
          </w:tcPr>
          <w:p w:rsidR="00A946E1" w:rsidRDefault="00A946E1" w:rsidP="00BA7408">
            <w:pPr>
              <w:spacing w:after="120"/>
              <w:rPr>
                <w:b/>
                <w:szCs w:val="24"/>
              </w:rPr>
            </w:pPr>
          </w:p>
        </w:tc>
        <w:tc>
          <w:tcPr>
            <w:tcW w:w="1638" w:type="dxa"/>
          </w:tcPr>
          <w:p w:rsidR="00A946E1" w:rsidRDefault="00A946E1" w:rsidP="00BA7408">
            <w:pPr>
              <w:spacing w:after="120"/>
              <w:rPr>
                <w:b/>
                <w:szCs w:val="24"/>
              </w:rPr>
            </w:pPr>
          </w:p>
        </w:tc>
        <w:tc>
          <w:tcPr>
            <w:tcW w:w="1638" w:type="dxa"/>
          </w:tcPr>
          <w:p w:rsidR="00A946E1" w:rsidRDefault="00A946E1" w:rsidP="00BA7408">
            <w:pPr>
              <w:spacing w:after="120"/>
              <w:rPr>
                <w:b/>
                <w:szCs w:val="24"/>
              </w:rPr>
            </w:pPr>
          </w:p>
        </w:tc>
        <w:tc>
          <w:tcPr>
            <w:tcW w:w="1637" w:type="dxa"/>
          </w:tcPr>
          <w:p w:rsidR="00A946E1" w:rsidRDefault="00A946E1" w:rsidP="00BA7408">
            <w:pPr>
              <w:spacing w:after="120"/>
              <w:rPr>
                <w:b/>
                <w:szCs w:val="24"/>
              </w:rPr>
            </w:pPr>
          </w:p>
        </w:tc>
      </w:tr>
      <w:tr w:rsidR="00A946E1" w:rsidTr="00BA7408">
        <w:tc>
          <w:tcPr>
            <w:tcW w:w="814" w:type="dxa"/>
          </w:tcPr>
          <w:p w:rsidR="00A946E1" w:rsidRDefault="00A946E1" w:rsidP="00BA7408">
            <w:pPr>
              <w:spacing w:after="120"/>
              <w:rPr>
                <w:szCs w:val="24"/>
              </w:rPr>
            </w:pPr>
            <w:r>
              <w:rPr>
                <w:szCs w:val="24"/>
              </w:rPr>
              <w:t>3.</w:t>
            </w:r>
          </w:p>
        </w:tc>
        <w:tc>
          <w:tcPr>
            <w:tcW w:w="2458" w:type="dxa"/>
          </w:tcPr>
          <w:p w:rsidR="00A946E1" w:rsidRDefault="00A946E1" w:rsidP="00BA7408">
            <w:pPr>
              <w:spacing w:after="120"/>
              <w:rPr>
                <w:b/>
                <w:szCs w:val="24"/>
              </w:rPr>
            </w:pPr>
          </w:p>
        </w:tc>
        <w:tc>
          <w:tcPr>
            <w:tcW w:w="1670" w:type="dxa"/>
          </w:tcPr>
          <w:p w:rsidR="00A946E1" w:rsidRDefault="00A946E1" w:rsidP="00BA7408">
            <w:pPr>
              <w:spacing w:after="120"/>
              <w:rPr>
                <w:b/>
                <w:szCs w:val="24"/>
              </w:rPr>
            </w:pPr>
          </w:p>
        </w:tc>
        <w:tc>
          <w:tcPr>
            <w:tcW w:w="1638" w:type="dxa"/>
          </w:tcPr>
          <w:p w:rsidR="00A946E1" w:rsidRDefault="00A946E1" w:rsidP="00BA7408">
            <w:pPr>
              <w:spacing w:after="120"/>
              <w:rPr>
                <w:b/>
                <w:szCs w:val="24"/>
              </w:rPr>
            </w:pPr>
          </w:p>
        </w:tc>
        <w:tc>
          <w:tcPr>
            <w:tcW w:w="1638" w:type="dxa"/>
          </w:tcPr>
          <w:p w:rsidR="00A946E1" w:rsidRDefault="00A946E1" w:rsidP="00BA7408">
            <w:pPr>
              <w:spacing w:after="120"/>
              <w:rPr>
                <w:b/>
                <w:szCs w:val="24"/>
              </w:rPr>
            </w:pPr>
          </w:p>
        </w:tc>
        <w:tc>
          <w:tcPr>
            <w:tcW w:w="1637" w:type="dxa"/>
          </w:tcPr>
          <w:p w:rsidR="00A946E1" w:rsidRDefault="00A946E1" w:rsidP="00BA7408">
            <w:pPr>
              <w:spacing w:after="120"/>
              <w:rPr>
                <w:b/>
                <w:szCs w:val="24"/>
              </w:rPr>
            </w:pPr>
          </w:p>
        </w:tc>
      </w:tr>
      <w:tr w:rsidR="00A946E1" w:rsidTr="00BA7408">
        <w:tc>
          <w:tcPr>
            <w:tcW w:w="9855" w:type="dxa"/>
            <w:gridSpan w:val="6"/>
          </w:tcPr>
          <w:p w:rsidR="00A946E1" w:rsidRPr="00FB2D2E" w:rsidRDefault="00A946E1" w:rsidP="00BA7408">
            <w:pPr>
              <w:spacing w:after="120"/>
              <w:rPr>
                <w:b/>
                <w:sz w:val="22"/>
                <w:szCs w:val="24"/>
              </w:rPr>
            </w:pPr>
            <w:r w:rsidRPr="00FB2D2E">
              <w:rPr>
                <w:b/>
                <w:sz w:val="22"/>
                <w:szCs w:val="24"/>
              </w:rPr>
              <w:t>Sprendimo pripažinti tiekėją laimėtoju motyvai, kitos su tiekėjų apklausa susijusios aplinkybės:</w:t>
            </w:r>
          </w:p>
          <w:p w:rsidR="00A946E1" w:rsidRPr="00FB2D2E" w:rsidRDefault="00A946E1" w:rsidP="00BA7408">
            <w:pPr>
              <w:spacing w:after="120"/>
              <w:rPr>
                <w:b/>
                <w:sz w:val="22"/>
                <w:szCs w:val="24"/>
              </w:rPr>
            </w:pPr>
          </w:p>
          <w:p w:rsidR="00A946E1" w:rsidRDefault="00A946E1" w:rsidP="00BA7408">
            <w:pPr>
              <w:spacing w:after="120"/>
              <w:rPr>
                <w:b/>
                <w:szCs w:val="24"/>
              </w:rPr>
            </w:pPr>
          </w:p>
        </w:tc>
      </w:tr>
    </w:tbl>
    <w:p w:rsidR="00A946E1" w:rsidRDefault="00A946E1" w:rsidP="00A946E1">
      <w:pPr>
        <w:shd w:val="clear" w:color="auto" w:fill="FFFFFF"/>
        <w:spacing w:after="120"/>
        <w:rPr>
          <w:b/>
          <w:szCs w:val="24"/>
        </w:rPr>
      </w:pPr>
    </w:p>
    <w:p w:rsidR="00A946E1" w:rsidRPr="0073042D" w:rsidRDefault="00A946E1" w:rsidP="00A946E1">
      <w:pPr>
        <w:rPr>
          <w:u w:val="single"/>
        </w:rPr>
      </w:pPr>
      <w:r w:rsidRPr="0073042D">
        <w:rPr>
          <w:u w:val="single"/>
        </w:rPr>
        <w:t xml:space="preserve">Pirkimo </w:t>
      </w:r>
      <w:r w:rsidRPr="0073042D">
        <w:rPr>
          <w:color w:val="000000"/>
          <w:u w:val="single"/>
        </w:rPr>
        <w:t xml:space="preserve">organizatorius:  </w:t>
      </w:r>
      <w:r>
        <w:rPr>
          <w:color w:val="000000"/>
          <w:u w:val="single"/>
        </w:rPr>
        <w:t xml:space="preserve">                                                                  </w:t>
      </w:r>
      <w:proofErr w:type="spellStart"/>
      <w:r w:rsidRPr="0073042D">
        <w:rPr>
          <w:color w:val="000000"/>
          <w:u w:val="single"/>
        </w:rPr>
        <w:t>Vyr</w:t>
      </w:r>
      <w:proofErr w:type="spellEnd"/>
      <w:r w:rsidRPr="0073042D">
        <w:rPr>
          <w:color w:val="000000"/>
          <w:u w:val="single"/>
        </w:rPr>
        <w:t xml:space="preserve">. inžinierius </w:t>
      </w:r>
      <w:r w:rsidRPr="0073042D">
        <w:rPr>
          <w:u w:val="single"/>
        </w:rPr>
        <w:t>Algirdas Stončius</w:t>
      </w:r>
    </w:p>
    <w:p w:rsidR="00512204" w:rsidRDefault="00512204">
      <w:pPr>
        <w:suppressAutoHyphens w:val="0"/>
        <w:autoSpaceDN/>
        <w:spacing w:after="160" w:line="259" w:lineRule="auto"/>
        <w:textAlignment w:val="auto"/>
      </w:pPr>
    </w:p>
    <w:sectPr w:rsidR="00512204" w:rsidSect="0058528B">
      <w:headerReference w:type="default" r:id="rId11"/>
      <w:headerReference w:type="first" r:id="rId12"/>
      <w:pgSz w:w="12240" w:h="15840" w:code="1"/>
      <w:pgMar w:top="578" w:right="1151" w:bottom="851" w:left="1151" w:header="567"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61" w:rsidRDefault="00A86361">
      <w:r>
        <w:separator/>
      </w:r>
    </w:p>
  </w:endnote>
  <w:endnote w:type="continuationSeparator" w:id="0">
    <w:p w:rsidR="00A86361" w:rsidRDefault="00A8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61" w:rsidRDefault="00A86361">
      <w:r>
        <w:separator/>
      </w:r>
    </w:p>
  </w:footnote>
  <w:footnote w:type="continuationSeparator" w:id="0">
    <w:p w:rsidR="00A86361" w:rsidRDefault="00A86361">
      <w:r>
        <w:continuationSeparator/>
      </w:r>
    </w:p>
  </w:footnote>
  <w:footnote w:id="1">
    <w:p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D00C4D" w:rsidRDefault="00D00C4D">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D00C4D" w:rsidRDefault="00D00C4D">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D00C4D" w:rsidRDefault="00D00C4D">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D00C4D" w:rsidRDefault="00D00C4D">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rsidR="00D00C4D" w:rsidRDefault="00D00C4D">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D00C4D" w:rsidRDefault="00D00C4D">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w:t>
      </w:r>
      <w:r>
        <w:t>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4D" w:rsidRDefault="00D00C4D">
    <w:pPr>
      <w:pStyle w:val="Antrats"/>
      <w:jc w:val="center"/>
      <w:rPr>
        <w:noProof/>
      </w:rPr>
    </w:pPr>
    <w:r>
      <w:fldChar w:fldCharType="begin"/>
    </w:r>
    <w:r>
      <w:instrText xml:space="preserve"> PAGE </w:instrText>
    </w:r>
    <w:r>
      <w:fldChar w:fldCharType="separate"/>
    </w:r>
    <w:r w:rsidR="00CD27B2">
      <w:rPr>
        <w:noProof/>
      </w:rPr>
      <w:t>1</w:t>
    </w:r>
    <w:r>
      <w:rPr>
        <w:noProof/>
      </w:rPr>
      <w:fldChar w:fldCharType="end"/>
    </w:r>
  </w:p>
  <w:p w:rsidR="0058528B" w:rsidRPr="00A946E1" w:rsidRDefault="0058528B">
    <w:pPr>
      <w:pStyle w:val="Antrats"/>
      <w:jc w:val="center"/>
      <w:rPr>
        <w:sz w:val="22"/>
      </w:rPr>
    </w:pPr>
  </w:p>
  <w:p w:rsidR="00D00C4D" w:rsidRDefault="00D00C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4D" w:rsidRDefault="00D00C4D">
    <w:pPr>
      <w:pStyle w:val="Antrats"/>
      <w:jc w:val="center"/>
    </w:pPr>
  </w:p>
  <w:p w:rsidR="00D00C4D" w:rsidRDefault="00D00C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8.85pt;height:48.2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4"/>
    <w:rsid w:val="00034F4F"/>
    <w:rsid w:val="000638B7"/>
    <w:rsid w:val="000B188F"/>
    <w:rsid w:val="000F5695"/>
    <w:rsid w:val="001501C5"/>
    <w:rsid w:val="00154E72"/>
    <w:rsid w:val="001A1189"/>
    <w:rsid w:val="001A5C68"/>
    <w:rsid w:val="001B1F74"/>
    <w:rsid w:val="001F1183"/>
    <w:rsid w:val="00245AF1"/>
    <w:rsid w:val="00256A7E"/>
    <w:rsid w:val="00276A61"/>
    <w:rsid w:val="002B605B"/>
    <w:rsid w:val="002D4461"/>
    <w:rsid w:val="003834E2"/>
    <w:rsid w:val="003D2C36"/>
    <w:rsid w:val="004008FA"/>
    <w:rsid w:val="00404A90"/>
    <w:rsid w:val="00415037"/>
    <w:rsid w:val="00456021"/>
    <w:rsid w:val="00465B7B"/>
    <w:rsid w:val="00467BE2"/>
    <w:rsid w:val="00487B74"/>
    <w:rsid w:val="004C7CBA"/>
    <w:rsid w:val="00512204"/>
    <w:rsid w:val="0052020D"/>
    <w:rsid w:val="00521EC5"/>
    <w:rsid w:val="00553D33"/>
    <w:rsid w:val="0058528B"/>
    <w:rsid w:val="00635A26"/>
    <w:rsid w:val="006C174A"/>
    <w:rsid w:val="00773C2B"/>
    <w:rsid w:val="0078205D"/>
    <w:rsid w:val="00817FC6"/>
    <w:rsid w:val="00827D80"/>
    <w:rsid w:val="0086443B"/>
    <w:rsid w:val="0090599E"/>
    <w:rsid w:val="00927D81"/>
    <w:rsid w:val="00931952"/>
    <w:rsid w:val="00941BD2"/>
    <w:rsid w:val="009654EE"/>
    <w:rsid w:val="00967ACB"/>
    <w:rsid w:val="009E4456"/>
    <w:rsid w:val="00A6638F"/>
    <w:rsid w:val="00A821AD"/>
    <w:rsid w:val="00A86361"/>
    <w:rsid w:val="00A946E1"/>
    <w:rsid w:val="00AC12E1"/>
    <w:rsid w:val="00AD6E4C"/>
    <w:rsid w:val="00AE6FD5"/>
    <w:rsid w:val="00B46587"/>
    <w:rsid w:val="00B50040"/>
    <w:rsid w:val="00BA2018"/>
    <w:rsid w:val="00C34289"/>
    <w:rsid w:val="00C47E88"/>
    <w:rsid w:val="00C90C7A"/>
    <w:rsid w:val="00CD27B2"/>
    <w:rsid w:val="00CF4BF6"/>
    <w:rsid w:val="00D00C4D"/>
    <w:rsid w:val="00D5581D"/>
    <w:rsid w:val="00E31C07"/>
    <w:rsid w:val="00E536DC"/>
    <w:rsid w:val="00F664E1"/>
    <w:rsid w:val="00F90B48"/>
    <w:rsid w:val="00FB546B"/>
    <w:rsid w:val="00FB62FC"/>
    <w:rsid w:val="00FD5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59"/>
    <w:rsid w:val="005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Betarp">
    <w:name w:val="No Spacing"/>
    <w:uiPriority w:val="1"/>
    <w:qFormat/>
    <w:rsid w:val="00D5581D"/>
    <w:pPr>
      <w:suppressAutoHyphens/>
      <w:autoSpaceDN w:val="0"/>
      <w:spacing w:after="0" w:line="240" w:lineRule="auto"/>
      <w:textAlignment w:val="baseline"/>
    </w:pPr>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59"/>
    <w:rsid w:val="005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Betarp">
    <w:name w:val="No Spacing"/>
    <w:uiPriority w:val="1"/>
    <w:qFormat/>
    <w:rsid w:val="00D5581D"/>
    <w:pPr>
      <w:suppressAutoHyphens/>
      <w:autoSpaceDN w:val="0"/>
      <w:spacing w:after="0" w:line="240" w:lineRule="auto"/>
      <w:textAlignment w:val="baseline"/>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c.europa.eu/growth/tools-databases/espd/filter?lang=lt" TargetMode="External"/><Relationship Id="rId4" Type="http://schemas.microsoft.com/office/2007/relationships/stylesWithEffects" Target="stylesWithEffects.xml"/><Relationship Id="rId9" Type="http://schemas.openxmlformats.org/officeDocument/2006/relationships/hyperlink" Target="https://ec.europa.eu/growth/tools-databases/espd/filter?lang=l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4E55-AA05-43A0-947F-EB019179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33694</Words>
  <Characters>19207</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2017-06-29T12:28:00Z</dcterms:created>
  <dcterms:modified xsi:type="dcterms:W3CDTF">2020-01-03T12:18:00Z</dcterms:modified>
</cp:coreProperties>
</file>