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pagrindine"/>
        <w:tag w:val="part_a68ecbdd90994ac081019977d54ccb47"/>
        <w:id w:val="1108093960"/>
        <w:lock w:val="sdtLocked"/>
      </w:sdtPr>
      <w:sdtEndPr/>
      <w:sdtContent>
        <w:p w14:paraId="07EE617A" w14:textId="77777777" w:rsidR="00362558" w:rsidRDefault="00F55404">
          <w:pPr>
            <w:framePr w:w="2767" w:h="365" w:hSpace="180" w:wrap="auto" w:vAnchor="text" w:hAnchor="page" w:x="8242" w:y="-593"/>
            <w:jc w:val="center"/>
            <w:rPr>
              <w:b/>
            </w:rPr>
          </w:pPr>
          <w:r>
            <w:rPr>
              <w:b/>
            </w:rPr>
            <w:t>     </w:t>
          </w:r>
        </w:p>
        <w:p w14:paraId="07EE617B" w14:textId="77777777" w:rsidR="00362558" w:rsidRDefault="00F55404">
          <w:pPr>
            <w:jc w:val="both"/>
          </w:pPr>
          <w:r>
            <w:rPr>
              <w:b/>
              <w:caps/>
              <w:sz w:val="20"/>
            </w:rPr>
            <w:object w:dxaOrig="1440" w:dyaOrig="1440" w14:anchorId="07EE61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5" type="#_x0000_t75" style="position:absolute;left:0;text-align:left;margin-left:217.05pt;margin-top:.85pt;width:47.65pt;height:56.05pt;z-index:251657728;mso-wrap-edited:f" wrapcoords="-318 0 -318 21330 21600 21330 21600 0 -318 0" o:allowincell="f">
                <v:imagedata r:id="rId8" o:title=""/>
                <w10:wrap type="tight"/>
              </v:shape>
              <o:OLEObject Type="Embed" ProgID="PBrush" ShapeID="_x0000_s1065" DrawAspect="Content" ObjectID="_1706344249" r:id="rId9"/>
            </w:object>
          </w:r>
        </w:p>
        <w:p w14:paraId="07EE617C" w14:textId="77777777" w:rsidR="00362558" w:rsidRDefault="00362558">
          <w:pPr>
            <w:jc w:val="both"/>
          </w:pPr>
        </w:p>
        <w:p w14:paraId="07EE617D" w14:textId="77777777" w:rsidR="00362558" w:rsidRDefault="00362558">
          <w:pPr>
            <w:jc w:val="both"/>
          </w:pPr>
        </w:p>
        <w:p w14:paraId="07EE617E" w14:textId="77777777" w:rsidR="00362558" w:rsidRDefault="00362558">
          <w:pPr>
            <w:ind w:firstLine="1511"/>
            <w:jc w:val="both"/>
          </w:pPr>
        </w:p>
        <w:p w14:paraId="07EE617F" w14:textId="77777777" w:rsidR="00362558" w:rsidRDefault="00362558">
          <w:pPr>
            <w:shd w:val="solid" w:color="FFFFFF" w:fill="FFFFFF"/>
            <w:tabs>
              <w:tab w:val="left" w:pos="-851"/>
            </w:tabs>
            <w:jc w:val="center"/>
            <w:rPr>
              <w:caps/>
              <w:sz w:val="16"/>
            </w:rPr>
          </w:pPr>
        </w:p>
        <w:p w14:paraId="07EE6180" w14:textId="77777777" w:rsidR="00362558" w:rsidRDefault="00F55404">
          <w:pPr>
            <w:shd w:val="solid" w:color="FFFFFF" w:fill="FFFFFF"/>
            <w:jc w:val="center"/>
            <w:rPr>
              <w:b/>
            </w:rPr>
          </w:pPr>
          <w:r>
            <w:rPr>
              <w:b/>
            </w:rPr>
            <w:t>RIETAVO SAVIVALDYBĖS TARYBA</w:t>
          </w:r>
        </w:p>
        <w:p w14:paraId="07EE6181" w14:textId="77777777" w:rsidR="00362558" w:rsidRDefault="00362558">
          <w:pPr>
            <w:shd w:val="solid" w:color="FFFFFF" w:fill="FFFFFF"/>
            <w:jc w:val="center"/>
            <w:rPr>
              <w:b/>
            </w:rPr>
          </w:pPr>
        </w:p>
        <w:p w14:paraId="07EE6182" w14:textId="77777777" w:rsidR="00362558" w:rsidRDefault="00362558">
          <w:pPr>
            <w:shd w:val="solid" w:color="FFFFFF" w:fill="FFFFFF"/>
            <w:jc w:val="center"/>
            <w:rPr>
              <w:b/>
            </w:rPr>
          </w:pPr>
        </w:p>
        <w:p w14:paraId="07EE6183" w14:textId="77777777" w:rsidR="00362558" w:rsidRDefault="00F55404">
          <w:pPr>
            <w:shd w:val="solid" w:color="FFFFFF" w:fill="FFFFFF"/>
            <w:jc w:val="center"/>
            <w:rPr>
              <w:b/>
            </w:rPr>
          </w:pPr>
          <w:r>
            <w:rPr>
              <w:b/>
            </w:rPr>
            <w:t>SPRENDIMAS</w:t>
          </w:r>
        </w:p>
        <w:p w14:paraId="07EE6184" w14:textId="77777777" w:rsidR="00362558" w:rsidRDefault="00F55404">
          <w:pPr>
            <w:shd w:val="solid" w:color="FFFFFF" w:fill="FFFFFF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DĖL ATNAUJINTO RIETAVO SAVIVALDYBĖS ŠILUMOS ŪKIO SPECIALIOJO PLANO  PATVIRTINIMO </w:t>
          </w:r>
        </w:p>
        <w:p w14:paraId="07EE6185" w14:textId="77777777" w:rsidR="00362558" w:rsidRDefault="00362558">
          <w:pPr>
            <w:shd w:val="solid" w:color="FFFFFF" w:fill="FFFFFF"/>
            <w:jc w:val="center"/>
          </w:pPr>
        </w:p>
        <w:p w14:paraId="07EE6186" w14:textId="77777777" w:rsidR="00362558" w:rsidRDefault="00F55404">
          <w:pPr>
            <w:framePr w:w="5378" w:h="365" w:hRule="exact" w:hSpace="1418" w:wrap="auto" w:vAnchor="page" w:hAnchor="page" w:x="3869" w:y="4145"/>
            <w:shd w:val="solid" w:color="FFFFFF" w:fill="FFFFFF"/>
            <w:jc w:val="center"/>
          </w:pPr>
          <w:r>
            <w:t>2014 m. liepos 10  d.  Nr. T1-114</w:t>
          </w:r>
        </w:p>
        <w:p w14:paraId="07EE6187" w14:textId="77777777" w:rsidR="00362558" w:rsidRDefault="00F55404">
          <w:pPr>
            <w:jc w:val="center"/>
          </w:pPr>
          <w:r>
            <w:t>Rietavas</w:t>
          </w:r>
        </w:p>
        <w:p w14:paraId="07EE6188" w14:textId="77777777" w:rsidR="00362558" w:rsidRDefault="00362558">
          <w:pPr>
            <w:ind w:left="709" w:firstLine="791"/>
            <w:jc w:val="both"/>
          </w:pPr>
        </w:p>
        <w:p w14:paraId="07EE6189" w14:textId="77777777" w:rsidR="00362558" w:rsidRDefault="00362558">
          <w:pPr>
            <w:jc w:val="both"/>
          </w:pPr>
        </w:p>
        <w:p w14:paraId="07EE618A" w14:textId="77777777" w:rsidR="00362558" w:rsidRDefault="00362558">
          <w:pPr>
            <w:rPr>
              <w:sz w:val="10"/>
              <w:szCs w:val="10"/>
            </w:rPr>
          </w:pPr>
        </w:p>
        <w:p w14:paraId="07EE618B" w14:textId="77777777" w:rsidR="00362558" w:rsidRDefault="00362558">
          <w:pPr>
            <w:shd w:val="solid" w:color="FFFFFF" w:fill="FFFFFF"/>
            <w:ind w:right="28"/>
            <w:rPr>
              <w:sz w:val="12"/>
            </w:rPr>
          </w:pPr>
        </w:p>
        <w:p w14:paraId="07EE618C" w14:textId="77777777" w:rsidR="00362558" w:rsidRDefault="00362558">
          <w:pPr>
            <w:tabs>
              <w:tab w:val="center" w:pos="5548"/>
            </w:tabs>
            <w:ind w:firstLine="720"/>
            <w:jc w:val="both"/>
            <w:sectPr w:rsidR="00362558">
              <w:footerReference w:type="default" r:id="rId10"/>
              <w:type w:val="continuous"/>
              <w:pgSz w:w="11907" w:h="16840" w:code="9"/>
              <w:pgMar w:top="1134" w:right="708" w:bottom="567" w:left="1701" w:header="680" w:footer="454" w:gutter="0"/>
              <w:cols w:space="1296"/>
            </w:sectPr>
          </w:pPr>
        </w:p>
        <w:p w14:paraId="07EE618D" w14:textId="77777777" w:rsidR="00362558" w:rsidRDefault="00F55404">
          <w:pPr>
            <w:tabs>
              <w:tab w:val="left" w:pos="3735"/>
            </w:tabs>
            <w:ind w:firstLine="1136"/>
            <w:jc w:val="both"/>
          </w:pPr>
          <w:r>
            <w:t>Vadovaudamasi Lietuvos Respublikos vietos savivaldos įstatymo 16 straipsnio 3 dalies 8 punktu, Lietuvos Respublikos teritorijų planavimo įstatymo 15 straipsnio 1 dalies 7 punktu, 17 straipsnio 3 dalies 2 punktu, Šilumos ūkio specialiųjų planų rengimo taisy</w:t>
          </w:r>
          <w:r>
            <w:t>klėmis, patvirtintomis  Lietuvos Respublikos ūkio ministro ir Lietuvos Respublikos   aplinkos ministro 2004 m. sausio 16 d. įsakymu Nr. 4-13/D1-28, Rietavo savivaldybės tarybos 2012 m. spalio 26 d. sprendimu Nr. T1-168 „Dėl projekto „Rietavo savivaldybės š</w:t>
          </w:r>
          <w:r>
            <w:t>ilumos ūkio specialiojo plano atnaujinimas“ parengimo ir įgyvendinimo,  Rietavo savivaldybės tarybos 2014 m. balandžio 24 d. sprendimu Nr. T1-66 „Dėl Rietavo savivaldybės šilumos ūkio specialiojo plano atnaujinimo koncepcijos patvirtinimo“, Rietavo savival</w:t>
          </w:r>
          <w:r>
            <w:t>dybės taryba  n u s p r e n d ž i a:</w:t>
          </w:r>
        </w:p>
        <w:sdt>
          <w:sdtPr>
            <w:alias w:val="1 p."/>
            <w:tag w:val="part_3a086601912943fbb05fdfb466b42083"/>
            <w:id w:val="-1401442273"/>
            <w:lock w:val="sdtLocked"/>
          </w:sdtPr>
          <w:sdtEndPr/>
          <w:sdtContent>
            <w:p w14:paraId="07EE618E" w14:textId="77777777" w:rsidR="00362558" w:rsidRDefault="00F55404">
              <w:pPr>
                <w:tabs>
                  <w:tab w:val="left" w:pos="1276"/>
                </w:tabs>
                <w:ind w:left="1326" w:hanging="360"/>
                <w:jc w:val="both"/>
                <w:rPr>
                  <w:rFonts w:eastAsia="HG Mincho Light J"/>
                  <w:color w:val="000000"/>
                  <w:szCs w:val="24"/>
                  <w:lang w:bidi="en-US"/>
                </w:rPr>
              </w:pPr>
              <w:sdt>
                <w:sdtPr>
                  <w:alias w:val="Numeris"/>
                  <w:tag w:val="nr_3a086601912943fbb05fdfb466b42083"/>
                  <w:id w:val="2057497330"/>
                  <w:lock w:val="sdtLocked"/>
                </w:sdtPr>
                <w:sdtEndPr/>
                <w:sdtContent>
                  <w:r>
                    <w:rPr>
                      <w:szCs w:val="24"/>
                      <w:lang w:bidi="en-US"/>
                    </w:rPr>
                    <w:t>1</w:t>
                  </w:r>
                </w:sdtContent>
              </w:sdt>
              <w:r>
                <w:rPr>
                  <w:szCs w:val="24"/>
                  <w:lang w:bidi="en-US"/>
                </w:rPr>
                <w:t xml:space="preserve">. </w:t>
              </w:r>
              <w:r>
                <w:t xml:space="preserve">Patvirtinti  Rietavo savivaldybės šilumos ūkio specialųjį planą </w:t>
              </w:r>
              <w:r>
                <w:rPr>
                  <w:rFonts w:eastAsia="HG Mincho Light J"/>
                  <w:color w:val="000000"/>
                  <w:szCs w:val="24"/>
                  <w:lang w:bidi="en-US"/>
                </w:rPr>
                <w:t xml:space="preserve">(pridedama). </w:t>
              </w:r>
            </w:p>
          </w:sdtContent>
        </w:sdt>
        <w:sdt>
          <w:sdtPr>
            <w:alias w:val="2 p."/>
            <w:tag w:val="part_c2f73b93aa5047418576c91d8dd0029a"/>
            <w:id w:val="-24337965"/>
            <w:lock w:val="sdtLocked"/>
          </w:sdtPr>
          <w:sdtEndPr/>
          <w:sdtContent>
            <w:p w14:paraId="07EE618F" w14:textId="77777777" w:rsidR="00362558" w:rsidRDefault="00F55404">
              <w:pPr>
                <w:tabs>
                  <w:tab w:val="left" w:pos="0"/>
                  <w:tab w:val="left" w:pos="1276"/>
                </w:tabs>
                <w:ind w:firstLine="966"/>
                <w:jc w:val="both"/>
                <w:rPr>
                  <w:rFonts w:eastAsia="HG Mincho Light J"/>
                  <w:color w:val="000000"/>
                  <w:szCs w:val="24"/>
                  <w:lang w:bidi="en-US"/>
                </w:rPr>
              </w:pPr>
              <w:sdt>
                <w:sdtPr>
                  <w:alias w:val="Numeris"/>
                  <w:tag w:val="nr_c2f73b93aa5047418576c91d8dd0029a"/>
                  <w:id w:val="159894685"/>
                  <w:lock w:val="sdtLocked"/>
                </w:sdtPr>
                <w:sdtEndPr/>
                <w:sdtContent>
                  <w:r>
                    <w:rPr>
                      <w:szCs w:val="24"/>
                      <w:lang w:bidi="en-US"/>
                    </w:rPr>
                    <w:t>2</w:t>
                  </w:r>
                </w:sdtContent>
              </w:sdt>
              <w:r>
                <w:rPr>
                  <w:szCs w:val="24"/>
                  <w:lang w:bidi="en-US"/>
                </w:rPr>
                <w:t xml:space="preserve">. </w:t>
              </w:r>
              <w:r>
                <w:rPr>
                  <w:rFonts w:eastAsia="HG Mincho Light J"/>
                  <w:color w:val="000000"/>
                  <w:szCs w:val="24"/>
                  <w:lang w:bidi="en-US"/>
                </w:rPr>
                <w:t xml:space="preserve">Pripažinti netekusiu galios Rietavo savivaldybės tarybos 2005 m. sausio 27 d. sprendimą Nr. T1-18 „Dėl Rietavo </w:t>
              </w:r>
              <w:r>
                <w:rPr>
                  <w:rFonts w:eastAsia="HG Mincho Light J"/>
                  <w:color w:val="000000"/>
                  <w:szCs w:val="24"/>
                  <w:lang w:bidi="en-US"/>
                </w:rPr>
                <w:t>savivaldybės šilumos ūkio specialiojo plano patvirtinimo“.</w:t>
              </w:r>
            </w:p>
            <w:p w14:paraId="07EE6190" w14:textId="77777777" w:rsidR="00362558" w:rsidRDefault="00F55404">
              <w:pPr>
                <w:widowControl w:val="0"/>
                <w:tabs>
                  <w:tab w:val="left" w:pos="8640"/>
                  <w:tab w:val="left" w:pos="8820"/>
                </w:tabs>
                <w:suppressAutoHyphens/>
                <w:ind w:firstLine="1136"/>
                <w:jc w:val="both"/>
                <w:rPr>
                  <w:rFonts w:ascii="Georgia" w:eastAsia="HG Mincho Light J" w:hAnsi="Georgia" w:cs="Arial Unicode MS"/>
                  <w:color w:val="000000"/>
                  <w:sz w:val="22"/>
                  <w:szCs w:val="22"/>
                  <w:lang w:bidi="en-US"/>
                </w:rPr>
              </w:pPr>
              <w:r>
                <w:rPr>
                  <w:rFonts w:ascii="Thorndale" w:eastAsia="HG Mincho Light J" w:hAnsi="Thorndale" w:cs="Arial Unicode MS"/>
                  <w:color w:val="000000"/>
                  <w:szCs w:val="24"/>
                  <w:lang w:bidi="en-US"/>
                </w:rPr>
                <w:t xml:space="preserve">Sprendimas gali būti skundžiamas Lietuvos Respublikos administracinių bylų teisenos įstatymo nustatyta tvarka. </w:t>
              </w:r>
            </w:p>
            <w:p w14:paraId="07EE6191" w14:textId="77777777" w:rsidR="00362558" w:rsidRDefault="00362558">
              <w:pPr>
                <w:tabs>
                  <w:tab w:val="num" w:pos="0"/>
                  <w:tab w:val="left" w:pos="1247"/>
                </w:tabs>
                <w:ind w:firstLine="1245"/>
                <w:jc w:val="both"/>
                <w:rPr>
                  <w:szCs w:val="24"/>
                </w:rPr>
              </w:pPr>
            </w:p>
            <w:p w14:paraId="07EE6192" w14:textId="77777777" w:rsidR="00362558" w:rsidRDefault="00F55404">
              <w:pPr>
                <w:tabs>
                  <w:tab w:val="left" w:pos="1247"/>
                </w:tabs>
                <w:jc w:val="both"/>
                <w:rPr>
                  <w:szCs w:val="24"/>
                </w:rPr>
              </w:pPr>
            </w:p>
          </w:sdtContent>
        </w:sdt>
        <w:sdt>
          <w:sdtPr>
            <w:alias w:val="signatura"/>
            <w:tag w:val="part_9972cb594bc44a368131faba5b75a7f5"/>
            <w:id w:val="2137516082"/>
            <w:lock w:val="sdtLocked"/>
          </w:sdtPr>
          <w:sdtEndPr/>
          <w:sdtContent>
            <w:p w14:paraId="07EE6193" w14:textId="77777777" w:rsidR="00362558" w:rsidRDefault="00F55404">
              <w:pPr>
                <w:tabs>
                  <w:tab w:val="left" w:pos="1247"/>
                </w:tabs>
                <w:jc w:val="both"/>
                <w:rPr>
                  <w:szCs w:val="24"/>
                </w:rPr>
              </w:pPr>
              <w:r>
                <w:rPr>
                  <w:szCs w:val="24"/>
                </w:rPr>
                <w:t>Savivaldybės meras</w:t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  <w:t xml:space="preserve">                                                 </w:t>
              </w:r>
              <w:r>
                <w:t>Antanas Černeckis</w:t>
              </w:r>
              <w:r>
                <w:rPr>
                  <w:szCs w:val="24"/>
                </w:rPr>
                <w:t xml:space="preserve">                   </w:t>
              </w:r>
            </w:p>
            <w:p w14:paraId="07EE6194" w14:textId="77777777" w:rsidR="00362558" w:rsidRDefault="00362558">
              <w:pPr>
                <w:tabs>
                  <w:tab w:val="left" w:pos="1247"/>
                </w:tabs>
                <w:jc w:val="both"/>
                <w:rPr>
                  <w:szCs w:val="24"/>
                </w:rPr>
              </w:pPr>
            </w:p>
            <w:p w14:paraId="07EE6195" w14:textId="77777777" w:rsidR="00362558" w:rsidRDefault="00362558">
              <w:pPr>
                <w:tabs>
                  <w:tab w:val="left" w:pos="1247"/>
                </w:tabs>
                <w:jc w:val="both"/>
                <w:rPr>
                  <w:szCs w:val="24"/>
                </w:rPr>
              </w:pPr>
            </w:p>
            <w:p w14:paraId="07EE6196" w14:textId="77777777" w:rsidR="00362558" w:rsidRDefault="00362558">
              <w:pPr>
                <w:tabs>
                  <w:tab w:val="left" w:pos="1247"/>
                </w:tabs>
                <w:jc w:val="both"/>
                <w:rPr>
                  <w:szCs w:val="24"/>
                </w:rPr>
              </w:pPr>
            </w:p>
            <w:p w14:paraId="07EE6197" w14:textId="77777777" w:rsidR="00362558" w:rsidRDefault="00362558">
              <w:pPr>
                <w:tabs>
                  <w:tab w:val="left" w:pos="1247"/>
                </w:tabs>
                <w:jc w:val="both"/>
                <w:rPr>
                  <w:szCs w:val="24"/>
                </w:rPr>
              </w:pPr>
            </w:p>
            <w:p w14:paraId="07EE6198" w14:textId="77777777" w:rsidR="00362558" w:rsidRDefault="00362558">
              <w:pPr>
                <w:tabs>
                  <w:tab w:val="left" w:pos="1247"/>
                </w:tabs>
                <w:jc w:val="both"/>
                <w:rPr>
                  <w:szCs w:val="24"/>
                </w:rPr>
              </w:pPr>
            </w:p>
            <w:p w14:paraId="07EE6199" w14:textId="77777777" w:rsidR="00362558" w:rsidRDefault="00362558">
              <w:pPr>
                <w:tabs>
                  <w:tab w:val="left" w:pos="1247"/>
                </w:tabs>
                <w:jc w:val="both"/>
                <w:rPr>
                  <w:szCs w:val="24"/>
                </w:rPr>
              </w:pPr>
            </w:p>
            <w:p w14:paraId="07EE619A" w14:textId="77777777" w:rsidR="00362558" w:rsidRDefault="00362558">
              <w:pPr>
                <w:tabs>
                  <w:tab w:val="left" w:pos="1247"/>
                </w:tabs>
                <w:jc w:val="both"/>
                <w:rPr>
                  <w:szCs w:val="24"/>
                </w:rPr>
              </w:pPr>
            </w:p>
            <w:p w14:paraId="07EE619B" w14:textId="77777777" w:rsidR="00362558" w:rsidRDefault="00362558">
              <w:pPr>
                <w:tabs>
                  <w:tab w:val="left" w:pos="1247"/>
                </w:tabs>
                <w:jc w:val="both"/>
                <w:rPr>
                  <w:szCs w:val="24"/>
                </w:rPr>
              </w:pPr>
            </w:p>
            <w:p w14:paraId="07EE619C" w14:textId="77777777" w:rsidR="00362558" w:rsidRDefault="00362558">
              <w:pPr>
                <w:tabs>
                  <w:tab w:val="left" w:pos="1247"/>
                </w:tabs>
                <w:jc w:val="both"/>
                <w:rPr>
                  <w:szCs w:val="24"/>
                </w:rPr>
              </w:pPr>
            </w:p>
            <w:p w14:paraId="07EE619D" w14:textId="77777777" w:rsidR="00362558" w:rsidRDefault="00362558">
              <w:pPr>
                <w:tabs>
                  <w:tab w:val="left" w:pos="1247"/>
                </w:tabs>
                <w:jc w:val="both"/>
                <w:rPr>
                  <w:szCs w:val="24"/>
                </w:rPr>
              </w:pPr>
            </w:p>
            <w:p w14:paraId="07EE619E" w14:textId="77777777" w:rsidR="00362558" w:rsidRDefault="00362558">
              <w:pPr>
                <w:tabs>
                  <w:tab w:val="left" w:pos="1247"/>
                </w:tabs>
                <w:jc w:val="both"/>
                <w:rPr>
                  <w:szCs w:val="24"/>
                </w:rPr>
              </w:pPr>
            </w:p>
            <w:p w14:paraId="07EE619F" w14:textId="77777777" w:rsidR="00362558" w:rsidRDefault="00362558">
              <w:pPr>
                <w:tabs>
                  <w:tab w:val="left" w:pos="1247"/>
                </w:tabs>
                <w:jc w:val="both"/>
                <w:rPr>
                  <w:szCs w:val="24"/>
                </w:rPr>
              </w:pPr>
            </w:p>
            <w:p w14:paraId="07EE61A0" w14:textId="77777777" w:rsidR="00362558" w:rsidRDefault="00362558">
              <w:pPr>
                <w:tabs>
                  <w:tab w:val="left" w:pos="1247"/>
                </w:tabs>
                <w:jc w:val="both"/>
                <w:rPr>
                  <w:szCs w:val="24"/>
                </w:rPr>
              </w:pPr>
            </w:p>
            <w:p w14:paraId="07EE61A1" w14:textId="77777777" w:rsidR="00362558" w:rsidRDefault="00362558">
              <w:pPr>
                <w:tabs>
                  <w:tab w:val="left" w:pos="1247"/>
                </w:tabs>
                <w:jc w:val="both"/>
                <w:rPr>
                  <w:szCs w:val="24"/>
                </w:rPr>
              </w:pPr>
            </w:p>
            <w:p w14:paraId="07EE61A2" w14:textId="77777777" w:rsidR="00362558" w:rsidRDefault="00362558">
              <w:pPr>
                <w:tabs>
                  <w:tab w:val="left" w:pos="1247"/>
                </w:tabs>
                <w:jc w:val="both"/>
                <w:rPr>
                  <w:szCs w:val="24"/>
                </w:rPr>
              </w:pPr>
            </w:p>
            <w:p w14:paraId="07EE61A3" w14:textId="77777777" w:rsidR="00362558" w:rsidRDefault="00362558">
              <w:pPr>
                <w:tabs>
                  <w:tab w:val="left" w:pos="1247"/>
                </w:tabs>
                <w:jc w:val="both"/>
                <w:rPr>
                  <w:szCs w:val="24"/>
                </w:rPr>
              </w:pPr>
            </w:p>
            <w:p w14:paraId="07EE61A4" w14:textId="77777777" w:rsidR="00362558" w:rsidRDefault="00362558">
              <w:pPr>
                <w:tabs>
                  <w:tab w:val="left" w:pos="1247"/>
                </w:tabs>
                <w:jc w:val="both"/>
                <w:rPr>
                  <w:szCs w:val="24"/>
                </w:rPr>
              </w:pPr>
            </w:p>
            <w:p w14:paraId="07EE61A5" w14:textId="77777777" w:rsidR="00362558" w:rsidRDefault="00362558">
              <w:pPr>
                <w:tabs>
                  <w:tab w:val="left" w:pos="1247"/>
                </w:tabs>
                <w:jc w:val="both"/>
                <w:rPr>
                  <w:szCs w:val="24"/>
                </w:rPr>
              </w:pPr>
            </w:p>
            <w:p w14:paraId="07EE61A6" w14:textId="77777777" w:rsidR="00362558" w:rsidRDefault="00362558">
              <w:pPr>
                <w:tabs>
                  <w:tab w:val="left" w:pos="1247"/>
                </w:tabs>
                <w:jc w:val="both"/>
                <w:rPr>
                  <w:szCs w:val="24"/>
                </w:rPr>
              </w:pPr>
            </w:p>
            <w:p w14:paraId="07EE61A7" w14:textId="77777777" w:rsidR="00362558" w:rsidRDefault="00F55404">
              <w:pPr>
                <w:tabs>
                  <w:tab w:val="left" w:pos="1247"/>
                </w:tabs>
                <w:jc w:val="both"/>
                <w:rPr>
                  <w:b/>
                  <w:szCs w:val="24"/>
                </w:rPr>
              </w:pPr>
            </w:p>
          </w:sdtContent>
        </w:sdt>
      </w:sdtContent>
    </w:sdt>
    <w:sectPr w:rsidR="00362558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61AB" w14:textId="77777777" w:rsidR="00362558" w:rsidRDefault="00F55404">
      <w:pPr>
        <w:ind w:firstLine="720"/>
        <w:jc w:val="both"/>
      </w:pPr>
      <w:r>
        <w:separator/>
      </w:r>
    </w:p>
  </w:endnote>
  <w:endnote w:type="continuationSeparator" w:id="0">
    <w:p w14:paraId="07EE61AC" w14:textId="77777777" w:rsidR="00362558" w:rsidRDefault="00F55404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61AD" w14:textId="77777777" w:rsidR="00362558" w:rsidRDefault="00F55404">
    <w:pPr>
      <w:tabs>
        <w:tab w:val="center" w:pos="4153"/>
        <w:tab w:val="right" w:pos="8306"/>
      </w:tabs>
      <w:ind w:firstLine="720"/>
      <w:jc w:val="both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E61A9" w14:textId="77777777" w:rsidR="00362558" w:rsidRDefault="00F55404">
      <w:pPr>
        <w:ind w:firstLine="720"/>
        <w:jc w:val="both"/>
      </w:pPr>
      <w:r>
        <w:separator/>
      </w:r>
    </w:p>
  </w:footnote>
  <w:footnote w:type="continuationSeparator" w:id="0">
    <w:p w14:paraId="07EE61AA" w14:textId="77777777" w:rsidR="00362558" w:rsidRDefault="00F55404">
      <w:pPr>
        <w:ind w:firstLine="720"/>
        <w:jc w:val="both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03"/>
    <w:rsid w:val="00362558"/>
    <w:rsid w:val="00F11203"/>
    <w:rsid w:val="00F5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7EE617A"/>
  <w15:docId w15:val="{080F8C25-AF57-4003-938F-8FE08AC2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715b23b8f366428aa28a52149c92366f" PartId="a68ecbdd90994ac081019977d54ccb47">
    <Part Type="punktas" Nr="1" Abbr="1 p." DocPartId="efaa492c0bfb4707bd1345eccc09326d" PartId="3a086601912943fbb05fdfb466b42083"/>
    <Part Type="punktas" Nr="2" Abbr="2 p." DocPartId="655814849dd740d5a527da45d593cb3f" PartId="c2f73b93aa5047418576c91d8dd0029a"/>
    <Part Type="signatura" DocPartId="b87b4cb8fbb64e91a3b87025e64fdc64" PartId="9972cb594bc44a368131faba5b75a7f5"/>
  </Part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5DB0B-51DF-4AE6-8E51-1FB30F0A0ADB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116E6007-BCC8-487E-BC13-54533E66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1495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Remigijus Ulozas</cp:lastModifiedBy>
  <cp:revision>2</cp:revision>
  <cp:lastPrinted>2014-07-09T07:05:00Z</cp:lastPrinted>
  <dcterms:created xsi:type="dcterms:W3CDTF">2022-02-14T09:44:00Z</dcterms:created>
  <dcterms:modified xsi:type="dcterms:W3CDTF">2022-02-14T09:44:00Z</dcterms:modified>
</cp:coreProperties>
</file>